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4BE8" w14:textId="77777777" w:rsidR="003A5915" w:rsidRPr="008B37E7" w:rsidRDefault="002A6282">
      <w:pPr>
        <w:rPr>
          <w:sz w:val="22"/>
          <w:szCs w:val="22"/>
        </w:rPr>
      </w:pPr>
      <w:r w:rsidRPr="008B37E7">
        <w:rPr>
          <w:noProof/>
          <w:sz w:val="22"/>
          <w:szCs w:val="22"/>
          <w:lang w:val="en-US"/>
        </w:rPr>
        <w:drawing>
          <wp:inline distT="0" distB="0" distL="0" distR="0" wp14:anchorId="7A4A4B05" wp14:editId="3694F29C">
            <wp:extent cx="3956364" cy="681373"/>
            <wp:effectExtent l="0" t="0" r="6350" b="4445"/>
            <wp:docPr id="1"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0314" cy="714776"/>
                    </a:xfrm>
                    <a:prstGeom prst="rect">
                      <a:avLst/>
                    </a:prstGeom>
                    <a:noFill/>
                    <a:ln>
                      <a:noFill/>
                    </a:ln>
                  </pic:spPr>
                </pic:pic>
              </a:graphicData>
            </a:graphic>
          </wp:inline>
        </w:drawing>
      </w:r>
    </w:p>
    <w:p w14:paraId="7EF3E44F" w14:textId="77777777" w:rsidR="002A6282" w:rsidRPr="008B37E7" w:rsidRDefault="002A6282">
      <w:pPr>
        <w:rPr>
          <w:sz w:val="22"/>
          <w:szCs w:val="22"/>
        </w:rPr>
      </w:pPr>
    </w:p>
    <w:p w14:paraId="6D8AB384" w14:textId="187DE24F" w:rsidR="002A6282" w:rsidRPr="008B37E7" w:rsidRDefault="002A6282" w:rsidP="00B33F26">
      <w:pPr>
        <w:pStyle w:val="Style17"/>
        <w:rPr>
          <w:rFonts w:asciiTheme="minorHAnsi" w:hAnsiTheme="minorHAnsi" w:cs="Tahoma"/>
          <w:b/>
          <w:sz w:val="22"/>
          <w:szCs w:val="22"/>
          <w:lang w:eastAsia="ja-JP"/>
        </w:rPr>
      </w:pPr>
      <w:r w:rsidRPr="008B37E7">
        <w:rPr>
          <w:rFonts w:asciiTheme="minorHAnsi" w:hAnsiTheme="minorHAnsi" w:cs="Tahoma"/>
          <w:b/>
          <w:sz w:val="22"/>
          <w:szCs w:val="22"/>
          <w:lang w:eastAsia="ja-JP"/>
        </w:rPr>
        <w:t xml:space="preserve">EDUCATION </w:t>
      </w:r>
      <w:r w:rsidR="0018349A" w:rsidRPr="008B37E7">
        <w:rPr>
          <w:rFonts w:asciiTheme="minorHAnsi" w:hAnsiTheme="minorHAnsi" w:cs="Tahoma"/>
          <w:b/>
          <w:sz w:val="22"/>
          <w:szCs w:val="22"/>
          <w:lang w:eastAsia="ja-JP"/>
        </w:rPr>
        <w:t>366</w:t>
      </w:r>
      <w:r w:rsidRPr="008B37E7">
        <w:rPr>
          <w:rFonts w:asciiTheme="minorHAnsi" w:hAnsiTheme="minorHAnsi" w:cs="Tahoma"/>
          <w:b/>
          <w:sz w:val="22"/>
          <w:szCs w:val="22"/>
          <w:lang w:eastAsia="ja-JP"/>
        </w:rPr>
        <w:t xml:space="preserve"> –</w:t>
      </w:r>
      <w:r w:rsidR="00570FFC" w:rsidRPr="008B37E7">
        <w:rPr>
          <w:rFonts w:asciiTheme="minorHAnsi" w:hAnsiTheme="minorHAnsi" w:cs="Tahoma"/>
          <w:b/>
          <w:sz w:val="22"/>
          <w:szCs w:val="22"/>
          <w:lang w:eastAsia="ja-JP"/>
        </w:rPr>
        <w:t xml:space="preserve"> </w:t>
      </w:r>
      <w:r w:rsidR="0018349A" w:rsidRPr="008B37E7">
        <w:rPr>
          <w:rFonts w:asciiTheme="minorHAnsi" w:hAnsiTheme="minorHAnsi" w:cs="Tahoma"/>
          <w:b/>
          <w:sz w:val="22"/>
          <w:szCs w:val="22"/>
          <w:lang w:eastAsia="ja-JP"/>
        </w:rPr>
        <w:t>Curriculum and Instruction: Social Studies (Elementary Years)</w:t>
      </w:r>
      <w:r w:rsidRPr="008B37E7">
        <w:rPr>
          <w:rFonts w:asciiTheme="minorHAnsi" w:hAnsiTheme="minorHAnsi" w:cs="Tahoma"/>
          <w:b/>
          <w:sz w:val="22"/>
          <w:szCs w:val="22"/>
          <w:lang w:eastAsia="ja-JP"/>
        </w:rPr>
        <w:t xml:space="preserve"> </w:t>
      </w:r>
    </w:p>
    <w:p w14:paraId="7D15C2DD" w14:textId="28922836" w:rsidR="002A6282" w:rsidRPr="008B37E7" w:rsidRDefault="002A6282" w:rsidP="00B33F26">
      <w:pPr>
        <w:pStyle w:val="Style17"/>
        <w:rPr>
          <w:rFonts w:asciiTheme="minorHAnsi" w:hAnsiTheme="minorHAnsi" w:cs="Tahoma"/>
          <w:sz w:val="22"/>
          <w:szCs w:val="22"/>
          <w:lang w:eastAsia="ja-JP"/>
        </w:rPr>
      </w:pPr>
      <w:r w:rsidRPr="008B37E7">
        <w:rPr>
          <w:rFonts w:asciiTheme="minorHAnsi" w:hAnsiTheme="minorHAnsi" w:cs="Tahoma"/>
          <w:sz w:val="22"/>
          <w:szCs w:val="22"/>
          <w:lang w:eastAsia="ja-JP"/>
        </w:rPr>
        <w:t>COURSE SYLLABUS – Winter Semester 20</w:t>
      </w:r>
      <w:r w:rsidR="0018349A" w:rsidRPr="008B37E7">
        <w:rPr>
          <w:rFonts w:asciiTheme="minorHAnsi" w:hAnsiTheme="minorHAnsi" w:cs="Tahoma"/>
          <w:sz w:val="22"/>
          <w:szCs w:val="22"/>
          <w:lang w:eastAsia="ja-JP"/>
        </w:rPr>
        <w:t>20</w:t>
      </w:r>
    </w:p>
    <w:p w14:paraId="46E1987D" w14:textId="77777777" w:rsidR="00B33F26" w:rsidRPr="008B37E7" w:rsidRDefault="00B33F26" w:rsidP="00B33F26">
      <w:pPr>
        <w:pStyle w:val="Style17"/>
        <w:rPr>
          <w:rFonts w:asciiTheme="minorHAnsi" w:hAnsiTheme="minorHAnsi" w:cs="Tahoma"/>
          <w:b/>
          <w:sz w:val="22"/>
          <w:szCs w:val="22"/>
          <w:lang w:eastAsia="ja-JP"/>
        </w:rPr>
      </w:pPr>
    </w:p>
    <w:p w14:paraId="6381D3CD" w14:textId="29D61121" w:rsidR="000C5CC0" w:rsidRPr="008B37E7" w:rsidRDefault="00B33F26" w:rsidP="002A6282">
      <w:pPr>
        <w:pStyle w:val="Copy"/>
        <w:rPr>
          <w:rFonts w:asciiTheme="minorHAnsi" w:hAnsiTheme="minorHAnsi" w:cs="Tahoma"/>
          <w:sz w:val="22"/>
          <w:szCs w:val="22"/>
        </w:rPr>
      </w:pPr>
      <w:r w:rsidRPr="008B37E7">
        <w:rPr>
          <w:rFonts w:asciiTheme="minorHAnsi" w:hAnsiTheme="minorHAnsi" w:cs="Tahoma"/>
          <w:b/>
          <w:sz w:val="22"/>
          <w:szCs w:val="22"/>
        </w:rPr>
        <w:t>Instructor</w:t>
      </w:r>
      <w:r w:rsidR="002A6282" w:rsidRPr="008B37E7">
        <w:rPr>
          <w:rFonts w:asciiTheme="minorHAnsi" w:hAnsiTheme="minorHAnsi" w:cs="Tahoma"/>
          <w:b/>
          <w:sz w:val="22"/>
          <w:szCs w:val="22"/>
        </w:rPr>
        <w:t xml:space="preserve">: </w:t>
      </w:r>
      <w:r w:rsidRPr="008B37E7">
        <w:rPr>
          <w:rFonts w:asciiTheme="minorHAnsi" w:hAnsiTheme="minorHAnsi" w:cs="Tahoma"/>
          <w:b/>
          <w:sz w:val="22"/>
          <w:szCs w:val="22"/>
        </w:rPr>
        <w:tab/>
      </w:r>
      <w:r w:rsidRPr="008B37E7">
        <w:rPr>
          <w:rFonts w:asciiTheme="minorHAnsi" w:hAnsiTheme="minorHAnsi" w:cs="Tahoma"/>
          <w:b/>
          <w:sz w:val="22"/>
          <w:szCs w:val="22"/>
        </w:rPr>
        <w:tab/>
      </w:r>
      <w:r w:rsidR="0018349A" w:rsidRPr="008B37E7">
        <w:rPr>
          <w:rFonts w:asciiTheme="minorHAnsi" w:hAnsiTheme="minorHAnsi" w:cs="Tahoma"/>
          <w:sz w:val="22"/>
          <w:szCs w:val="22"/>
        </w:rPr>
        <w:t>Glen Thielmann</w:t>
      </w:r>
    </w:p>
    <w:p w14:paraId="4C418BFF" w14:textId="4B945891" w:rsidR="00E82EDB" w:rsidRPr="008B37E7" w:rsidRDefault="00B33F26" w:rsidP="00196486">
      <w:pPr>
        <w:pStyle w:val="Copy"/>
        <w:ind w:left="2160" w:hanging="2160"/>
        <w:rPr>
          <w:rFonts w:asciiTheme="minorHAnsi" w:hAnsiTheme="minorHAnsi" w:cs="Tahoma"/>
          <w:sz w:val="22"/>
          <w:szCs w:val="22"/>
        </w:rPr>
      </w:pPr>
      <w:r w:rsidRPr="008B37E7">
        <w:rPr>
          <w:rFonts w:asciiTheme="minorHAnsi" w:hAnsiTheme="minorHAnsi" w:cs="Tahoma"/>
          <w:b/>
          <w:sz w:val="22"/>
          <w:szCs w:val="22"/>
        </w:rPr>
        <w:t xml:space="preserve">Class Time: </w:t>
      </w:r>
      <w:r w:rsidRPr="008B37E7">
        <w:rPr>
          <w:rFonts w:asciiTheme="minorHAnsi" w:hAnsiTheme="minorHAnsi" w:cs="Tahoma"/>
          <w:b/>
          <w:sz w:val="22"/>
          <w:szCs w:val="22"/>
        </w:rPr>
        <w:tab/>
      </w:r>
      <w:r w:rsidR="0029086A" w:rsidRPr="008B37E7">
        <w:rPr>
          <w:rFonts w:asciiTheme="minorHAnsi" w:hAnsiTheme="minorHAnsi" w:cs="Tahoma"/>
          <w:sz w:val="22"/>
          <w:szCs w:val="22"/>
        </w:rPr>
        <w:t xml:space="preserve">January </w:t>
      </w:r>
      <w:r w:rsidR="00196486" w:rsidRPr="008B37E7">
        <w:rPr>
          <w:rFonts w:asciiTheme="minorHAnsi" w:hAnsiTheme="minorHAnsi" w:cs="Tahoma"/>
          <w:sz w:val="22"/>
          <w:szCs w:val="22"/>
        </w:rPr>
        <w:t>8</w:t>
      </w:r>
      <w:r w:rsidR="00196486" w:rsidRPr="008B37E7">
        <w:rPr>
          <w:rFonts w:asciiTheme="minorHAnsi" w:hAnsiTheme="minorHAnsi" w:cs="Tahoma"/>
          <w:sz w:val="22"/>
          <w:szCs w:val="22"/>
          <w:vertAlign w:val="superscript"/>
        </w:rPr>
        <w:t>th</w:t>
      </w:r>
      <w:r w:rsidR="00196486" w:rsidRPr="008B37E7">
        <w:rPr>
          <w:rFonts w:asciiTheme="minorHAnsi" w:hAnsiTheme="minorHAnsi" w:cs="Tahoma"/>
          <w:sz w:val="22"/>
          <w:szCs w:val="22"/>
        </w:rPr>
        <w:t xml:space="preserve"> - April </w:t>
      </w:r>
      <w:r w:rsidR="00E15A1E" w:rsidRPr="008B37E7">
        <w:rPr>
          <w:rFonts w:asciiTheme="minorHAnsi" w:hAnsiTheme="minorHAnsi" w:cs="Tahoma"/>
          <w:sz w:val="22"/>
          <w:szCs w:val="22"/>
        </w:rPr>
        <w:t>8</w:t>
      </w:r>
      <w:r w:rsidR="00E15A1E" w:rsidRPr="008B37E7">
        <w:rPr>
          <w:rFonts w:asciiTheme="minorHAnsi" w:hAnsiTheme="minorHAnsi" w:cs="Tahoma"/>
          <w:sz w:val="22"/>
          <w:szCs w:val="22"/>
          <w:vertAlign w:val="superscript"/>
        </w:rPr>
        <w:t>th</w:t>
      </w:r>
      <w:r w:rsidR="00E15A1E" w:rsidRPr="008B37E7">
        <w:rPr>
          <w:rFonts w:asciiTheme="minorHAnsi" w:hAnsiTheme="minorHAnsi" w:cs="Tahoma"/>
          <w:sz w:val="22"/>
          <w:szCs w:val="22"/>
        </w:rPr>
        <w:t xml:space="preserve">  Wednesdays 8:30-11:20 a.m.</w:t>
      </w:r>
      <w:r w:rsidR="00196486" w:rsidRPr="008B37E7">
        <w:rPr>
          <w:rFonts w:asciiTheme="minorHAnsi" w:hAnsiTheme="minorHAnsi" w:cs="Tahoma"/>
          <w:sz w:val="22"/>
          <w:szCs w:val="22"/>
        </w:rPr>
        <w:br/>
        <w:t>Mid-Semester Break Feb 18-21, EDUC 391 practicum Feb 24 – Mar 13</w:t>
      </w:r>
    </w:p>
    <w:p w14:paraId="05CD0E17" w14:textId="2B7FCC9C" w:rsidR="00196486" w:rsidRPr="008B37E7" w:rsidRDefault="00196486" w:rsidP="00196486">
      <w:pPr>
        <w:pStyle w:val="Copy"/>
        <w:ind w:left="2160"/>
        <w:rPr>
          <w:rFonts w:asciiTheme="minorHAnsi" w:hAnsiTheme="minorHAnsi" w:cs="Tahoma"/>
          <w:bCs/>
          <w:sz w:val="22"/>
          <w:szCs w:val="22"/>
        </w:rPr>
      </w:pPr>
      <w:r w:rsidRPr="008B37E7">
        <w:rPr>
          <w:rFonts w:asciiTheme="minorHAnsi" w:hAnsiTheme="minorHAnsi" w:cs="Tahoma"/>
          <w:bCs/>
          <w:sz w:val="22"/>
          <w:szCs w:val="22"/>
        </w:rPr>
        <w:t>Thus 10 classes: Jan 8, 15, 22, 29, Feb 5, 12, Mar 18, 25, Apr 1, 8</w:t>
      </w:r>
    </w:p>
    <w:p w14:paraId="710447EE" w14:textId="5EDD9EF5" w:rsidR="00B33F26" w:rsidRPr="008B37E7" w:rsidRDefault="00196486" w:rsidP="002A6282">
      <w:pPr>
        <w:pStyle w:val="Copy"/>
        <w:rPr>
          <w:rFonts w:asciiTheme="minorHAnsi" w:hAnsiTheme="minorHAnsi" w:cs="Tahoma"/>
          <w:bCs/>
          <w:sz w:val="22"/>
          <w:szCs w:val="22"/>
        </w:rPr>
      </w:pPr>
      <w:r w:rsidRPr="008B37E7">
        <w:rPr>
          <w:rFonts w:asciiTheme="minorHAnsi" w:hAnsiTheme="minorHAnsi" w:cs="Tahoma"/>
          <w:b/>
          <w:sz w:val="22"/>
          <w:szCs w:val="22"/>
        </w:rPr>
        <w:t>Class Location:</w:t>
      </w:r>
      <w:r w:rsidRPr="008B37E7">
        <w:rPr>
          <w:rFonts w:asciiTheme="minorHAnsi" w:hAnsiTheme="minorHAnsi" w:cs="Tahoma"/>
          <w:b/>
          <w:sz w:val="22"/>
          <w:szCs w:val="22"/>
        </w:rPr>
        <w:tab/>
      </w:r>
      <w:r w:rsidRPr="008B37E7">
        <w:rPr>
          <w:rFonts w:asciiTheme="minorHAnsi" w:hAnsiTheme="minorHAnsi" w:cs="Tahoma"/>
          <w:bCs/>
          <w:sz w:val="22"/>
          <w:szCs w:val="22"/>
        </w:rPr>
        <w:t xml:space="preserve">UNBC Campus and (tentatively) </w:t>
      </w:r>
      <w:proofErr w:type="spellStart"/>
      <w:r w:rsidRPr="008B37E7">
        <w:rPr>
          <w:rFonts w:asciiTheme="minorHAnsi" w:hAnsiTheme="minorHAnsi" w:cs="Tahoma"/>
          <w:bCs/>
          <w:sz w:val="22"/>
          <w:szCs w:val="22"/>
        </w:rPr>
        <w:t>Harwin</w:t>
      </w:r>
      <w:proofErr w:type="spellEnd"/>
      <w:r w:rsidRPr="008B37E7">
        <w:rPr>
          <w:rFonts w:asciiTheme="minorHAnsi" w:hAnsiTheme="minorHAnsi" w:cs="Tahoma"/>
          <w:bCs/>
          <w:sz w:val="22"/>
          <w:szCs w:val="22"/>
        </w:rPr>
        <w:t xml:space="preserve"> Elementary School</w:t>
      </w:r>
    </w:p>
    <w:p w14:paraId="7727F351" w14:textId="6A6579AF" w:rsidR="00E15A1E" w:rsidRPr="008B37E7" w:rsidRDefault="00E15A1E" w:rsidP="002A6282">
      <w:pPr>
        <w:pStyle w:val="Copy"/>
        <w:rPr>
          <w:rFonts w:asciiTheme="minorHAnsi" w:hAnsiTheme="minorHAnsi" w:cs="Tahoma"/>
          <w:b/>
          <w:sz w:val="22"/>
          <w:szCs w:val="22"/>
        </w:rPr>
      </w:pPr>
      <w:r w:rsidRPr="008B37E7">
        <w:rPr>
          <w:rFonts w:asciiTheme="minorHAnsi" w:hAnsiTheme="minorHAnsi" w:cs="Tahoma"/>
          <w:b/>
          <w:sz w:val="22"/>
          <w:szCs w:val="22"/>
        </w:rPr>
        <w:t>Class Room:</w:t>
      </w:r>
      <w:r w:rsidRPr="008B37E7">
        <w:rPr>
          <w:rFonts w:asciiTheme="minorHAnsi" w:hAnsiTheme="minorHAnsi" w:cs="Tahoma"/>
          <w:bCs/>
          <w:sz w:val="22"/>
          <w:szCs w:val="22"/>
        </w:rPr>
        <w:tab/>
      </w:r>
      <w:r w:rsidRPr="008B37E7">
        <w:rPr>
          <w:rFonts w:asciiTheme="minorHAnsi" w:hAnsiTheme="minorHAnsi" w:cs="Tahoma"/>
          <w:bCs/>
          <w:sz w:val="22"/>
          <w:szCs w:val="22"/>
        </w:rPr>
        <w:tab/>
      </w:r>
      <w:r w:rsidR="00792B7D">
        <w:rPr>
          <w:rFonts w:asciiTheme="minorHAnsi" w:hAnsiTheme="minorHAnsi" w:cs="Tahoma"/>
          <w:bCs/>
          <w:sz w:val="22"/>
          <w:szCs w:val="22"/>
        </w:rPr>
        <w:t xml:space="preserve">T&amp;L Building </w:t>
      </w:r>
      <w:r w:rsidRPr="008B37E7">
        <w:rPr>
          <w:rFonts w:asciiTheme="minorHAnsi" w:hAnsiTheme="minorHAnsi" w:cs="Tahoma"/>
          <w:bCs/>
          <w:sz w:val="22"/>
          <w:szCs w:val="22"/>
        </w:rPr>
        <w:t>10-4072</w:t>
      </w:r>
    </w:p>
    <w:p w14:paraId="4C4867F3" w14:textId="20859EF6" w:rsidR="00B33F26" w:rsidRPr="008B37E7" w:rsidRDefault="002A6282" w:rsidP="002A6282">
      <w:pPr>
        <w:pStyle w:val="Copy"/>
        <w:rPr>
          <w:rFonts w:asciiTheme="minorHAnsi" w:hAnsiTheme="minorHAnsi" w:cs="Tahoma"/>
          <w:sz w:val="22"/>
          <w:szCs w:val="22"/>
        </w:rPr>
      </w:pPr>
      <w:r w:rsidRPr="008B37E7">
        <w:rPr>
          <w:rFonts w:asciiTheme="minorHAnsi" w:hAnsiTheme="minorHAnsi" w:cs="Tahoma"/>
          <w:b/>
          <w:sz w:val="22"/>
          <w:szCs w:val="22"/>
        </w:rPr>
        <w:t>Office:</w:t>
      </w:r>
      <w:r w:rsidRPr="008B37E7">
        <w:rPr>
          <w:rFonts w:asciiTheme="minorHAnsi" w:hAnsiTheme="minorHAnsi" w:cs="Tahoma"/>
          <w:sz w:val="22"/>
          <w:szCs w:val="22"/>
        </w:rPr>
        <w:t xml:space="preserve"> </w:t>
      </w:r>
      <w:r w:rsidR="00B33F26" w:rsidRPr="008B37E7">
        <w:rPr>
          <w:rFonts w:asciiTheme="minorHAnsi" w:hAnsiTheme="minorHAnsi" w:cs="Tahoma"/>
          <w:sz w:val="22"/>
          <w:szCs w:val="22"/>
        </w:rPr>
        <w:tab/>
      </w:r>
      <w:r w:rsidR="00B33F26" w:rsidRPr="008B37E7">
        <w:rPr>
          <w:rFonts w:asciiTheme="minorHAnsi" w:hAnsiTheme="minorHAnsi" w:cs="Tahoma"/>
          <w:sz w:val="22"/>
          <w:szCs w:val="22"/>
        </w:rPr>
        <w:tab/>
      </w:r>
      <w:r w:rsidR="00196486" w:rsidRPr="008B37E7">
        <w:rPr>
          <w:rFonts w:asciiTheme="minorHAnsi" w:hAnsiTheme="minorHAnsi" w:cs="Tahoma"/>
          <w:sz w:val="22"/>
          <w:szCs w:val="22"/>
        </w:rPr>
        <w:tab/>
      </w:r>
      <w:r w:rsidR="00792B7D">
        <w:rPr>
          <w:rFonts w:asciiTheme="minorHAnsi" w:hAnsiTheme="minorHAnsi" w:cs="Tahoma"/>
          <w:bCs/>
          <w:sz w:val="22"/>
          <w:szCs w:val="22"/>
        </w:rPr>
        <w:t xml:space="preserve">T&amp;L Building </w:t>
      </w:r>
      <w:r w:rsidR="00792B7D" w:rsidRPr="008B37E7">
        <w:rPr>
          <w:rFonts w:asciiTheme="minorHAnsi" w:hAnsiTheme="minorHAnsi" w:cs="Tahoma"/>
          <w:bCs/>
          <w:sz w:val="22"/>
          <w:szCs w:val="22"/>
        </w:rPr>
        <w:t>10-40</w:t>
      </w:r>
      <w:r w:rsidR="00792B7D">
        <w:rPr>
          <w:rFonts w:asciiTheme="minorHAnsi" w:hAnsiTheme="minorHAnsi" w:cs="Tahoma"/>
          <w:bCs/>
          <w:sz w:val="22"/>
          <w:szCs w:val="22"/>
        </w:rPr>
        <w:t>38</w:t>
      </w:r>
      <w:r w:rsidRPr="008B37E7">
        <w:rPr>
          <w:rFonts w:asciiTheme="minorHAnsi" w:hAnsiTheme="minorHAnsi" w:cs="Tahoma"/>
          <w:b/>
          <w:sz w:val="22"/>
          <w:szCs w:val="22"/>
        </w:rPr>
        <w:tab/>
      </w:r>
      <w:r w:rsidRPr="008B37E7">
        <w:rPr>
          <w:rFonts w:asciiTheme="minorHAnsi" w:hAnsiTheme="minorHAnsi" w:cs="Tahoma"/>
          <w:b/>
          <w:sz w:val="22"/>
          <w:szCs w:val="22"/>
        </w:rPr>
        <w:tab/>
      </w:r>
    </w:p>
    <w:p w14:paraId="0117BF5D" w14:textId="1C312DE1" w:rsidR="00B33F26" w:rsidRPr="008B37E7" w:rsidRDefault="002A6282" w:rsidP="002A6282">
      <w:pPr>
        <w:pStyle w:val="Copy"/>
        <w:rPr>
          <w:rFonts w:asciiTheme="minorHAnsi" w:hAnsiTheme="minorHAnsi" w:cs="Tahoma"/>
          <w:sz w:val="22"/>
          <w:szCs w:val="22"/>
        </w:rPr>
      </w:pPr>
      <w:r w:rsidRPr="008B37E7">
        <w:rPr>
          <w:rFonts w:asciiTheme="minorHAnsi" w:hAnsiTheme="minorHAnsi" w:cs="Tahoma"/>
          <w:b/>
          <w:sz w:val="22"/>
          <w:szCs w:val="22"/>
        </w:rPr>
        <w:t xml:space="preserve">Office Hours: </w:t>
      </w:r>
      <w:r w:rsidR="00B33F26" w:rsidRPr="008B37E7">
        <w:rPr>
          <w:rFonts w:asciiTheme="minorHAnsi" w:hAnsiTheme="minorHAnsi" w:cs="Tahoma"/>
          <w:b/>
          <w:sz w:val="22"/>
          <w:szCs w:val="22"/>
        </w:rPr>
        <w:tab/>
      </w:r>
      <w:r w:rsidR="00196486" w:rsidRPr="008B37E7">
        <w:rPr>
          <w:rFonts w:asciiTheme="minorHAnsi" w:hAnsiTheme="minorHAnsi" w:cs="Tahoma"/>
          <w:b/>
          <w:sz w:val="22"/>
          <w:szCs w:val="22"/>
        </w:rPr>
        <w:tab/>
      </w:r>
      <w:r w:rsidR="0018349A" w:rsidRPr="008B37E7">
        <w:rPr>
          <w:rFonts w:asciiTheme="minorHAnsi" w:hAnsiTheme="minorHAnsi" w:cs="Tahoma"/>
          <w:sz w:val="22"/>
          <w:szCs w:val="22"/>
        </w:rPr>
        <w:t>by appointment, Wed/Thu works best</w:t>
      </w:r>
    </w:p>
    <w:p w14:paraId="2284F1FD" w14:textId="25B9CDA9" w:rsidR="0018349A" w:rsidRPr="008B37E7" w:rsidRDefault="00B33F26" w:rsidP="002A6282">
      <w:pPr>
        <w:pStyle w:val="Copy"/>
        <w:rPr>
          <w:rFonts w:asciiTheme="minorHAnsi" w:hAnsiTheme="minorHAnsi" w:cs="Tahoma"/>
          <w:bCs/>
          <w:sz w:val="22"/>
          <w:szCs w:val="22"/>
        </w:rPr>
      </w:pPr>
      <w:r w:rsidRPr="008B37E7">
        <w:rPr>
          <w:rFonts w:asciiTheme="minorHAnsi" w:hAnsiTheme="minorHAnsi" w:cs="Tahoma"/>
          <w:b/>
          <w:sz w:val="22"/>
          <w:szCs w:val="22"/>
        </w:rPr>
        <w:t>Email</w:t>
      </w:r>
      <w:r w:rsidR="002A6282" w:rsidRPr="008B37E7">
        <w:rPr>
          <w:rFonts w:asciiTheme="minorHAnsi" w:hAnsiTheme="minorHAnsi" w:cs="Tahoma"/>
          <w:b/>
          <w:sz w:val="22"/>
          <w:szCs w:val="22"/>
        </w:rPr>
        <w:t xml:space="preserve">: </w:t>
      </w:r>
      <w:r w:rsidRPr="008B37E7">
        <w:rPr>
          <w:rFonts w:asciiTheme="minorHAnsi" w:hAnsiTheme="minorHAnsi" w:cs="Tahoma"/>
          <w:b/>
          <w:sz w:val="22"/>
          <w:szCs w:val="22"/>
        </w:rPr>
        <w:tab/>
      </w:r>
      <w:r w:rsidRPr="008B37E7">
        <w:rPr>
          <w:rFonts w:asciiTheme="minorHAnsi" w:hAnsiTheme="minorHAnsi" w:cs="Tahoma"/>
          <w:b/>
          <w:sz w:val="22"/>
          <w:szCs w:val="22"/>
        </w:rPr>
        <w:tab/>
      </w:r>
      <w:r w:rsidR="00196486" w:rsidRPr="008B37E7">
        <w:rPr>
          <w:rFonts w:asciiTheme="minorHAnsi" w:hAnsiTheme="minorHAnsi" w:cs="Tahoma"/>
          <w:b/>
          <w:sz w:val="22"/>
          <w:szCs w:val="22"/>
        </w:rPr>
        <w:tab/>
      </w:r>
      <w:r w:rsidR="0018349A" w:rsidRPr="008B37E7">
        <w:rPr>
          <w:rFonts w:asciiTheme="minorHAnsi" w:hAnsiTheme="minorHAnsi" w:cs="Tahoma"/>
          <w:bCs/>
          <w:sz w:val="22"/>
          <w:szCs w:val="22"/>
        </w:rPr>
        <w:t>thielmann@unbc.ca</w:t>
      </w:r>
    </w:p>
    <w:p w14:paraId="4C19CFF6" w14:textId="64138A5C" w:rsidR="00B33F26" w:rsidRPr="008B37E7" w:rsidRDefault="00B33F26" w:rsidP="002A6282">
      <w:pPr>
        <w:pStyle w:val="Copy"/>
        <w:rPr>
          <w:rFonts w:asciiTheme="minorHAnsi" w:hAnsiTheme="minorHAnsi" w:cs="Tahoma"/>
          <w:sz w:val="22"/>
          <w:szCs w:val="22"/>
        </w:rPr>
      </w:pPr>
      <w:r w:rsidRPr="008B37E7">
        <w:rPr>
          <w:rFonts w:asciiTheme="minorHAnsi" w:hAnsiTheme="minorHAnsi" w:cs="Tahoma"/>
          <w:b/>
          <w:sz w:val="22"/>
          <w:szCs w:val="22"/>
        </w:rPr>
        <w:t xml:space="preserve">Office Phone: </w:t>
      </w:r>
      <w:r w:rsidRPr="008B37E7">
        <w:rPr>
          <w:rFonts w:asciiTheme="minorHAnsi" w:hAnsiTheme="minorHAnsi" w:cs="Tahoma"/>
          <w:b/>
          <w:sz w:val="22"/>
          <w:szCs w:val="22"/>
        </w:rPr>
        <w:tab/>
      </w:r>
      <w:r w:rsidR="00196486" w:rsidRPr="008B37E7">
        <w:rPr>
          <w:rFonts w:asciiTheme="minorHAnsi" w:hAnsiTheme="minorHAnsi" w:cs="Tahoma"/>
          <w:b/>
          <w:sz w:val="22"/>
          <w:szCs w:val="22"/>
        </w:rPr>
        <w:tab/>
      </w:r>
      <w:r w:rsidRPr="008B37E7">
        <w:rPr>
          <w:rFonts w:asciiTheme="minorHAnsi" w:hAnsiTheme="minorHAnsi" w:cs="Tahoma"/>
          <w:sz w:val="22"/>
          <w:szCs w:val="22"/>
        </w:rPr>
        <w:t>250-960-</w:t>
      </w:r>
      <w:r w:rsidR="0018349A" w:rsidRPr="008B37E7">
        <w:rPr>
          <w:rFonts w:asciiTheme="minorHAnsi" w:hAnsiTheme="minorHAnsi" w:cs="Tahoma"/>
          <w:sz w:val="22"/>
          <w:szCs w:val="22"/>
        </w:rPr>
        <w:t>5789 but 250-596-8234 works better for messages</w:t>
      </w:r>
    </w:p>
    <w:p w14:paraId="154BF303" w14:textId="77777777" w:rsidR="00B33F26" w:rsidRPr="008B37E7" w:rsidRDefault="00B33F26" w:rsidP="002A6282">
      <w:pPr>
        <w:pStyle w:val="Copy"/>
        <w:pBdr>
          <w:bottom w:val="single" w:sz="6" w:space="1" w:color="auto"/>
        </w:pBdr>
        <w:rPr>
          <w:rFonts w:asciiTheme="minorHAnsi" w:hAnsiTheme="minorHAnsi" w:cs="Tahoma"/>
          <w:sz w:val="22"/>
          <w:szCs w:val="22"/>
        </w:rPr>
      </w:pPr>
    </w:p>
    <w:p w14:paraId="1DB685C5" w14:textId="77777777" w:rsidR="00B33F26" w:rsidRPr="008B37E7" w:rsidRDefault="00B33F26" w:rsidP="002A6282">
      <w:pPr>
        <w:pStyle w:val="Copy"/>
        <w:rPr>
          <w:rFonts w:asciiTheme="minorHAnsi" w:hAnsiTheme="minorHAnsi" w:cs="Tahoma"/>
          <w:sz w:val="22"/>
          <w:szCs w:val="22"/>
        </w:rPr>
      </w:pPr>
    </w:p>
    <w:p w14:paraId="7E369B92" w14:textId="3F9963E7" w:rsidR="00B33F26" w:rsidRPr="008B37E7" w:rsidRDefault="006E0FB7" w:rsidP="006F31BA">
      <w:pPr>
        <w:rPr>
          <w:b/>
          <w:sz w:val="22"/>
          <w:szCs w:val="22"/>
        </w:rPr>
      </w:pPr>
      <w:r w:rsidRPr="008B37E7">
        <w:rPr>
          <w:b/>
          <w:sz w:val="22"/>
          <w:szCs w:val="22"/>
        </w:rPr>
        <w:t>COURSE DESCRIPTION</w:t>
      </w:r>
    </w:p>
    <w:p w14:paraId="7A9A5CB2" w14:textId="77777777" w:rsidR="006E0FB7" w:rsidRPr="008B37E7" w:rsidRDefault="006E0FB7" w:rsidP="006E0FB7">
      <w:pPr>
        <w:rPr>
          <w:sz w:val="22"/>
          <w:szCs w:val="22"/>
        </w:rPr>
      </w:pPr>
    </w:p>
    <w:p w14:paraId="0FFB3B69" w14:textId="34EA3E78" w:rsidR="002A6282" w:rsidRPr="008B37E7" w:rsidRDefault="006E0FB7" w:rsidP="006E0FB7">
      <w:pPr>
        <w:rPr>
          <w:b/>
          <w:sz w:val="22"/>
          <w:szCs w:val="22"/>
        </w:rPr>
      </w:pPr>
      <w:r w:rsidRPr="008B37E7">
        <w:rPr>
          <w:b/>
          <w:sz w:val="22"/>
          <w:szCs w:val="22"/>
        </w:rPr>
        <w:t>Calendar Description</w:t>
      </w:r>
      <w:r w:rsidR="00243ED5" w:rsidRPr="008B37E7">
        <w:rPr>
          <w:b/>
          <w:sz w:val="22"/>
          <w:szCs w:val="22"/>
        </w:rPr>
        <w:t>:</w:t>
      </w:r>
    </w:p>
    <w:p w14:paraId="229C0DE0" w14:textId="77777777" w:rsidR="0018349A" w:rsidRPr="008B37E7" w:rsidRDefault="0018349A" w:rsidP="0018349A">
      <w:pPr>
        <w:rPr>
          <w:rFonts w:eastAsia="Times New Roman" w:cs="Times New Roman"/>
          <w:sz w:val="22"/>
          <w:szCs w:val="22"/>
        </w:rPr>
      </w:pPr>
      <w:r w:rsidRPr="008B37E7">
        <w:rPr>
          <w:rFonts w:eastAsia="Times New Roman" w:cs="Times New Roman"/>
          <w:color w:val="000000"/>
          <w:sz w:val="22"/>
          <w:szCs w:val="22"/>
          <w:shd w:val="clear" w:color="auto" w:fill="FFFFFF"/>
        </w:rPr>
        <w:t>The theory and practice of social studies education in the early years, including objectives, teaching and assessment approaches, curricular models, and resources/materials. Students will examine the nature and purpose of social studies, and will become familiarized with the BC social studies curriculum for the early years, as well as with accessing, selecting, and developing curricular materials. The course will emphasize strategies for thematic instruction, and integration of social studies themes across the curriculum. </w:t>
      </w:r>
    </w:p>
    <w:p w14:paraId="7B175A6C" w14:textId="77777777" w:rsidR="006E0FB7" w:rsidRPr="008B37E7" w:rsidRDefault="006E0FB7" w:rsidP="006E0FB7">
      <w:pPr>
        <w:rPr>
          <w:sz w:val="22"/>
          <w:szCs w:val="22"/>
        </w:rPr>
      </w:pPr>
    </w:p>
    <w:p w14:paraId="0801A0F2" w14:textId="6D8678B2" w:rsidR="006E0FB7" w:rsidRPr="008B37E7" w:rsidRDefault="00D71EA8" w:rsidP="00243ED5">
      <w:pPr>
        <w:rPr>
          <w:b/>
          <w:sz w:val="22"/>
          <w:szCs w:val="22"/>
        </w:rPr>
      </w:pPr>
      <w:r w:rsidRPr="008B37E7">
        <w:rPr>
          <w:b/>
          <w:sz w:val="22"/>
          <w:szCs w:val="22"/>
        </w:rPr>
        <w:t xml:space="preserve">The </w:t>
      </w:r>
      <w:r w:rsidR="00243ED5" w:rsidRPr="008B37E7">
        <w:rPr>
          <w:b/>
          <w:sz w:val="22"/>
          <w:szCs w:val="22"/>
        </w:rPr>
        <w:t xml:space="preserve">BC Teacher </w:t>
      </w:r>
      <w:r w:rsidR="006E0FB7" w:rsidRPr="008B37E7">
        <w:rPr>
          <w:b/>
          <w:sz w:val="22"/>
          <w:szCs w:val="22"/>
        </w:rPr>
        <w:t>Standards</w:t>
      </w:r>
      <w:r w:rsidR="00243ED5" w:rsidRPr="008B37E7">
        <w:rPr>
          <w:b/>
          <w:sz w:val="22"/>
          <w:szCs w:val="22"/>
        </w:rPr>
        <w:t xml:space="preserve"> captured in this course</w:t>
      </w:r>
      <w:r w:rsidR="00B35BBB" w:rsidRPr="008B37E7">
        <w:rPr>
          <w:b/>
          <w:sz w:val="22"/>
          <w:szCs w:val="22"/>
        </w:rPr>
        <w:t>/seminar</w:t>
      </w:r>
      <w:r w:rsidR="00243ED5" w:rsidRPr="008B37E7">
        <w:rPr>
          <w:b/>
          <w:sz w:val="22"/>
          <w:szCs w:val="22"/>
        </w:rPr>
        <w:t xml:space="preserve">: </w:t>
      </w:r>
    </w:p>
    <w:p w14:paraId="69C7F0D5" w14:textId="5EF22C53" w:rsidR="00243ED5" w:rsidRPr="008B37E7" w:rsidRDefault="00D71EA8" w:rsidP="00243ED5">
      <w:pPr>
        <w:pStyle w:val="ListParagraph"/>
        <w:numPr>
          <w:ilvl w:val="0"/>
          <w:numId w:val="3"/>
        </w:numPr>
        <w:rPr>
          <w:sz w:val="22"/>
          <w:szCs w:val="22"/>
        </w:rPr>
      </w:pPr>
      <w:r w:rsidRPr="008B37E7">
        <w:rPr>
          <w:sz w:val="22"/>
          <w:szCs w:val="22"/>
        </w:rPr>
        <w:t>Educators</w:t>
      </w:r>
      <w:r w:rsidR="006E0FB7" w:rsidRPr="008B37E7">
        <w:rPr>
          <w:sz w:val="22"/>
          <w:szCs w:val="22"/>
        </w:rPr>
        <w:t xml:space="preserve"> value and care for all students and act in their best interests.</w:t>
      </w:r>
      <w:r w:rsidR="00243ED5" w:rsidRPr="008B37E7">
        <w:rPr>
          <w:sz w:val="22"/>
          <w:szCs w:val="22"/>
        </w:rPr>
        <w:t> </w:t>
      </w:r>
    </w:p>
    <w:p w14:paraId="28F973D1" w14:textId="77777777" w:rsidR="00243ED5" w:rsidRPr="008B37E7" w:rsidRDefault="006E0FB7" w:rsidP="00243ED5">
      <w:pPr>
        <w:pStyle w:val="ListParagraph"/>
        <w:numPr>
          <w:ilvl w:val="0"/>
          <w:numId w:val="3"/>
        </w:numPr>
        <w:rPr>
          <w:sz w:val="22"/>
          <w:szCs w:val="22"/>
        </w:rPr>
      </w:pPr>
      <w:r w:rsidRPr="008B37E7">
        <w:rPr>
          <w:sz w:val="22"/>
          <w:szCs w:val="22"/>
        </w:rPr>
        <w:t>Educators are role models</w:t>
      </w:r>
      <w:r w:rsidR="00243ED5" w:rsidRPr="008B37E7">
        <w:rPr>
          <w:sz w:val="22"/>
          <w:szCs w:val="22"/>
        </w:rPr>
        <w:t xml:space="preserve"> who act ethically and honestly</w:t>
      </w:r>
      <w:r w:rsidRPr="008B37E7">
        <w:rPr>
          <w:sz w:val="22"/>
          <w:szCs w:val="22"/>
        </w:rPr>
        <w:t>.</w:t>
      </w:r>
    </w:p>
    <w:p w14:paraId="6680B9D8" w14:textId="77777777" w:rsidR="00243ED5" w:rsidRPr="008B37E7" w:rsidRDefault="006E0FB7" w:rsidP="00243ED5">
      <w:pPr>
        <w:pStyle w:val="ListParagraph"/>
        <w:numPr>
          <w:ilvl w:val="0"/>
          <w:numId w:val="3"/>
        </w:numPr>
        <w:rPr>
          <w:sz w:val="22"/>
          <w:szCs w:val="22"/>
        </w:rPr>
      </w:pPr>
      <w:r w:rsidRPr="008B37E7">
        <w:rPr>
          <w:sz w:val="22"/>
          <w:szCs w:val="22"/>
        </w:rPr>
        <w:t>Educators understand and apply knowledge of student growth and development.</w:t>
      </w:r>
      <w:r w:rsidR="00243ED5" w:rsidRPr="008B37E7">
        <w:rPr>
          <w:sz w:val="22"/>
          <w:szCs w:val="22"/>
        </w:rPr>
        <w:t> </w:t>
      </w:r>
    </w:p>
    <w:p w14:paraId="0C53BFE9" w14:textId="77777777" w:rsidR="00243ED5" w:rsidRPr="008B37E7" w:rsidRDefault="006E0FB7" w:rsidP="00243ED5">
      <w:pPr>
        <w:pStyle w:val="ListParagraph"/>
        <w:numPr>
          <w:ilvl w:val="0"/>
          <w:numId w:val="3"/>
        </w:numPr>
        <w:rPr>
          <w:sz w:val="22"/>
          <w:szCs w:val="22"/>
        </w:rPr>
      </w:pPr>
      <w:r w:rsidRPr="008B37E7">
        <w:rPr>
          <w:sz w:val="22"/>
          <w:szCs w:val="22"/>
        </w:rPr>
        <w:t>Educators value the involvement and support of parents, guardians, families and communities in schools.</w:t>
      </w:r>
      <w:r w:rsidR="00243ED5" w:rsidRPr="008B37E7">
        <w:rPr>
          <w:sz w:val="22"/>
          <w:szCs w:val="22"/>
        </w:rPr>
        <w:t> </w:t>
      </w:r>
    </w:p>
    <w:p w14:paraId="679D6F89" w14:textId="77777777" w:rsidR="00243ED5" w:rsidRPr="008B37E7" w:rsidRDefault="006E0FB7" w:rsidP="00243ED5">
      <w:pPr>
        <w:pStyle w:val="ListParagraph"/>
        <w:numPr>
          <w:ilvl w:val="0"/>
          <w:numId w:val="3"/>
        </w:numPr>
        <w:rPr>
          <w:sz w:val="22"/>
          <w:szCs w:val="22"/>
        </w:rPr>
      </w:pPr>
      <w:r w:rsidRPr="008B37E7">
        <w:rPr>
          <w:sz w:val="22"/>
          <w:szCs w:val="22"/>
        </w:rPr>
        <w:t>Educators implement effective practices in areas of classroom management, planning, instruction, assessment, evaluation and reporting.</w:t>
      </w:r>
      <w:r w:rsidR="00243ED5" w:rsidRPr="008B37E7">
        <w:rPr>
          <w:sz w:val="22"/>
          <w:szCs w:val="22"/>
        </w:rPr>
        <w:t> </w:t>
      </w:r>
    </w:p>
    <w:p w14:paraId="0F028A8D" w14:textId="5600EC53" w:rsidR="006E0FB7" w:rsidRPr="008B37E7" w:rsidRDefault="006E0FB7" w:rsidP="00243ED5">
      <w:pPr>
        <w:pStyle w:val="ListParagraph"/>
        <w:numPr>
          <w:ilvl w:val="0"/>
          <w:numId w:val="3"/>
        </w:numPr>
        <w:rPr>
          <w:sz w:val="22"/>
          <w:szCs w:val="22"/>
        </w:rPr>
      </w:pPr>
      <w:r w:rsidRPr="008B37E7">
        <w:rPr>
          <w:sz w:val="22"/>
          <w:szCs w:val="22"/>
        </w:rPr>
        <w:t>Educators have a broad knowledge base and understand the subject areas they teach.</w:t>
      </w:r>
      <w:r w:rsidR="00243ED5" w:rsidRPr="008B37E7">
        <w:rPr>
          <w:sz w:val="22"/>
          <w:szCs w:val="22"/>
        </w:rPr>
        <w:t> </w:t>
      </w:r>
    </w:p>
    <w:p w14:paraId="08F48E90" w14:textId="1B6336E2" w:rsidR="00243ED5" w:rsidRPr="008B37E7" w:rsidRDefault="006E0FB7" w:rsidP="00243ED5">
      <w:pPr>
        <w:pStyle w:val="ListParagraph"/>
        <w:numPr>
          <w:ilvl w:val="0"/>
          <w:numId w:val="3"/>
        </w:numPr>
        <w:rPr>
          <w:sz w:val="22"/>
          <w:szCs w:val="22"/>
        </w:rPr>
      </w:pPr>
      <w:r w:rsidRPr="008B37E7">
        <w:rPr>
          <w:sz w:val="22"/>
          <w:szCs w:val="22"/>
        </w:rPr>
        <w:t>Educators engage in career-long learning. </w:t>
      </w:r>
    </w:p>
    <w:p w14:paraId="1D1BC214" w14:textId="77777777" w:rsidR="0018349A" w:rsidRPr="008B37E7" w:rsidRDefault="006E0FB7" w:rsidP="0018349A">
      <w:pPr>
        <w:pStyle w:val="ListParagraph"/>
        <w:numPr>
          <w:ilvl w:val="0"/>
          <w:numId w:val="3"/>
        </w:numPr>
        <w:rPr>
          <w:sz w:val="22"/>
          <w:szCs w:val="22"/>
        </w:rPr>
      </w:pPr>
      <w:r w:rsidRPr="008B37E7">
        <w:rPr>
          <w:sz w:val="22"/>
          <w:szCs w:val="22"/>
        </w:rPr>
        <w:t>Educators contribute to the profession.</w:t>
      </w:r>
      <w:r w:rsidR="00570FFC" w:rsidRPr="008B37E7">
        <w:rPr>
          <w:sz w:val="22"/>
          <w:szCs w:val="22"/>
        </w:rPr>
        <w:t> </w:t>
      </w:r>
    </w:p>
    <w:p w14:paraId="6F6F97A4" w14:textId="1DFD6516" w:rsidR="0018349A" w:rsidRPr="008B37E7" w:rsidRDefault="0018349A" w:rsidP="0018349A">
      <w:pPr>
        <w:pStyle w:val="ListParagraph"/>
        <w:numPr>
          <w:ilvl w:val="0"/>
          <w:numId w:val="3"/>
        </w:numPr>
        <w:rPr>
          <w:sz w:val="22"/>
          <w:szCs w:val="22"/>
        </w:rPr>
      </w:pPr>
      <w:r w:rsidRPr="008B37E7">
        <w:rPr>
          <w:rFonts w:eastAsia="Times New Roman" w:cs="Times New Roman"/>
          <w:color w:val="000000" w:themeColor="text1"/>
          <w:sz w:val="22"/>
          <w:szCs w:val="22"/>
        </w:rPr>
        <w:t xml:space="preserve">Educators respect and value the history of First Nations, Inuit and </w:t>
      </w:r>
      <w:proofErr w:type="spellStart"/>
      <w:r w:rsidRPr="008B37E7">
        <w:rPr>
          <w:rFonts w:eastAsia="Times New Roman" w:cs="Times New Roman"/>
          <w:color w:val="000000" w:themeColor="text1"/>
          <w:sz w:val="22"/>
          <w:szCs w:val="22"/>
        </w:rPr>
        <w:t>Métis</w:t>
      </w:r>
      <w:proofErr w:type="spellEnd"/>
      <w:r w:rsidRPr="008B37E7">
        <w:rPr>
          <w:rFonts w:eastAsia="Times New Roman" w:cs="Times New Roman"/>
          <w:color w:val="000000" w:themeColor="text1"/>
          <w:sz w:val="22"/>
          <w:szCs w:val="22"/>
        </w:rPr>
        <w:t xml:space="preserve"> in Canada and the impact of the past on the present and the future. Educators contribute towards truth, reconciliation and healing. Educators foster a deeper understanding of ways of knowing and being, histories, and cultures of First Nations, Inuit and </w:t>
      </w:r>
      <w:proofErr w:type="spellStart"/>
      <w:r w:rsidRPr="008B37E7">
        <w:rPr>
          <w:rFonts w:eastAsia="Times New Roman" w:cs="Times New Roman"/>
          <w:color w:val="000000" w:themeColor="text1"/>
          <w:sz w:val="22"/>
          <w:szCs w:val="22"/>
        </w:rPr>
        <w:t>Métis</w:t>
      </w:r>
      <w:proofErr w:type="spellEnd"/>
      <w:r w:rsidRPr="008B37E7">
        <w:rPr>
          <w:rFonts w:eastAsia="Times New Roman" w:cs="Times New Roman"/>
          <w:color w:val="000000" w:themeColor="text1"/>
          <w:sz w:val="22"/>
          <w:szCs w:val="22"/>
        </w:rPr>
        <w:t>.</w:t>
      </w:r>
    </w:p>
    <w:p w14:paraId="50903F63" w14:textId="77777777" w:rsidR="004F1D39" w:rsidRPr="008B37E7" w:rsidRDefault="004F1D39" w:rsidP="00D71EA8">
      <w:pPr>
        <w:rPr>
          <w:color w:val="000000" w:themeColor="text1"/>
          <w:sz w:val="22"/>
          <w:szCs w:val="22"/>
        </w:rPr>
      </w:pPr>
    </w:p>
    <w:p w14:paraId="1E7DE597" w14:textId="77777777" w:rsidR="00E15A1E" w:rsidRPr="008B37E7" w:rsidRDefault="00E15A1E" w:rsidP="006F31BA">
      <w:pPr>
        <w:rPr>
          <w:sz w:val="22"/>
          <w:szCs w:val="22"/>
        </w:rPr>
      </w:pPr>
    </w:p>
    <w:p w14:paraId="7E03B9AE" w14:textId="09BD1946" w:rsidR="006F31BA" w:rsidRPr="008B37E7" w:rsidRDefault="00AE3AA3"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r w:rsidRPr="008B37E7">
        <w:rPr>
          <w:rFonts w:cs="Calibri"/>
          <w:b/>
          <w:bCs/>
          <w:sz w:val="22"/>
          <w:szCs w:val="22"/>
          <w:lang w:val="en-US"/>
        </w:rPr>
        <w:t xml:space="preserve">GENERAL </w:t>
      </w:r>
      <w:r w:rsidR="006F31BA" w:rsidRPr="008B37E7">
        <w:rPr>
          <w:rFonts w:cs="Calibri"/>
          <w:b/>
          <w:bCs/>
          <w:sz w:val="22"/>
          <w:szCs w:val="22"/>
          <w:lang w:val="en-US"/>
        </w:rPr>
        <w:t>COURSE INFORMATION AND EXPECTATIONS</w:t>
      </w:r>
    </w:p>
    <w:p w14:paraId="6FF7529A" w14:textId="77777777" w:rsidR="006F31BA" w:rsidRPr="008B37E7"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p>
    <w:p w14:paraId="7E28CAAA" w14:textId="77777777" w:rsidR="006F31BA" w:rsidRPr="008B37E7"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b/>
          <w:bCs/>
          <w:sz w:val="22"/>
          <w:szCs w:val="22"/>
          <w:lang w:val="en-US"/>
        </w:rPr>
        <w:t>Communication</w:t>
      </w:r>
    </w:p>
    <w:p w14:paraId="0CC65B16" w14:textId="242FA82B" w:rsidR="006F31BA" w:rsidRPr="008B37E7"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 xml:space="preserve">Email will be our method for communicating with you outside the classroom regarding matters such as class cancellations, meeting times, or room changes.  Please check your email regularly.  </w:t>
      </w:r>
    </w:p>
    <w:p w14:paraId="30A11776" w14:textId="77777777" w:rsidR="006F31BA" w:rsidRPr="008B37E7"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r w:rsidRPr="008B37E7">
        <w:rPr>
          <w:rFonts w:cs="Calibri"/>
          <w:b/>
          <w:bCs/>
          <w:sz w:val="22"/>
          <w:szCs w:val="22"/>
          <w:lang w:val="en-US"/>
        </w:rPr>
        <w:lastRenderedPageBreak/>
        <w:t>UNBC Accessibility Statement</w:t>
      </w:r>
    </w:p>
    <w:p w14:paraId="59388ED0" w14:textId="77777777" w:rsidR="00E15A1E" w:rsidRPr="008B37E7"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191919"/>
          <w:sz w:val="22"/>
          <w:szCs w:val="22"/>
          <w:lang w:val="en-US"/>
        </w:rPr>
      </w:pPr>
      <w:r w:rsidRPr="008B37E7">
        <w:rPr>
          <w:rFonts w:cs="Calibri"/>
          <w:color w:val="191919"/>
          <w:sz w:val="22"/>
          <w:szCs w:val="22"/>
          <w:lang w:val="en-US"/>
        </w:rPr>
        <w:t xml:space="preserve">"Students with diverse learning styles and needs are welcome in this course. If you have a disability or health condition that may require accommodations, please feel free to approach me and/or the UNBC Access Resource Centre (ARC) as soon as possible. ARC staff are available by appointment to assess specific needs, provide referrals and arrange appropriate accommodations to assist you in achieving your academic goals. ARC is located in the Teaching &amp; Learning Building in Room 10-1048. More information regarding </w:t>
      </w:r>
      <w:r w:rsidR="00E15A1E" w:rsidRPr="008B37E7">
        <w:rPr>
          <w:rFonts w:cs="Calibri"/>
          <w:color w:val="191919"/>
          <w:sz w:val="22"/>
          <w:szCs w:val="22"/>
          <w:lang w:val="en-US"/>
        </w:rPr>
        <w:t>this service</w:t>
      </w:r>
      <w:r w:rsidRPr="008B37E7">
        <w:rPr>
          <w:rFonts w:cs="Calibri"/>
          <w:color w:val="191919"/>
          <w:sz w:val="22"/>
          <w:szCs w:val="22"/>
          <w:lang w:val="en-US"/>
        </w:rPr>
        <w:t xml:space="preserve"> can be found at </w:t>
      </w:r>
      <w:hyperlink r:id="rId8" w:history="1">
        <w:r w:rsidRPr="008B37E7">
          <w:rPr>
            <w:rFonts w:cs="Calibri"/>
            <w:color w:val="000099"/>
            <w:sz w:val="22"/>
            <w:szCs w:val="22"/>
            <w:u w:val="single" w:color="813B5F"/>
            <w:lang w:val="en-US"/>
          </w:rPr>
          <w:t>www.unbc.ca/access-resource-centre</w:t>
        </w:r>
      </w:hyperlink>
      <w:r w:rsidRPr="008B37E7">
        <w:rPr>
          <w:rFonts w:cs="Calibri"/>
          <w:color w:val="191919"/>
          <w:sz w:val="22"/>
          <w:szCs w:val="22"/>
          <w:lang w:val="en-US"/>
        </w:rPr>
        <w:t>. They can also be reached by telephone at 250-960-5682 or email at </w:t>
      </w:r>
      <w:hyperlink r:id="rId9" w:history="1">
        <w:r w:rsidRPr="008B37E7">
          <w:rPr>
            <w:rFonts w:cs="Calibri"/>
            <w:color w:val="000099"/>
            <w:sz w:val="22"/>
            <w:szCs w:val="22"/>
            <w:u w:val="single" w:color="813B5F"/>
            <w:lang w:val="en-US"/>
          </w:rPr>
          <w:t>arc@unbc.ca</w:t>
        </w:r>
      </w:hyperlink>
      <w:r w:rsidRPr="008B37E7">
        <w:rPr>
          <w:rFonts w:cs="Calibri"/>
          <w:color w:val="191919"/>
          <w:sz w:val="22"/>
          <w:szCs w:val="22"/>
          <w:lang w:val="en-US"/>
        </w:rPr>
        <w:t>.”</w:t>
      </w:r>
      <w:r w:rsidR="00E15A1E" w:rsidRPr="008B37E7">
        <w:rPr>
          <w:rFonts w:cs="Calibri"/>
          <w:color w:val="191919"/>
          <w:sz w:val="22"/>
          <w:szCs w:val="22"/>
          <w:lang w:val="en-US"/>
        </w:rPr>
        <w:t xml:space="preserve">  </w:t>
      </w:r>
    </w:p>
    <w:p w14:paraId="474E5F77" w14:textId="77777777" w:rsidR="00E15A1E" w:rsidRPr="008B37E7" w:rsidRDefault="00E15A1E"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191919"/>
          <w:sz w:val="22"/>
          <w:szCs w:val="22"/>
          <w:lang w:val="en-US"/>
        </w:rPr>
      </w:pPr>
    </w:p>
    <w:p w14:paraId="2F0DD3BF" w14:textId="7309F004" w:rsidR="006F31BA" w:rsidRPr="008B37E7" w:rsidRDefault="00AE3AA3"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191919"/>
          <w:sz w:val="22"/>
          <w:szCs w:val="22"/>
          <w:lang w:val="en-US"/>
        </w:rPr>
      </w:pPr>
      <w:r w:rsidRPr="008B37E7">
        <w:rPr>
          <w:rFonts w:cs="Calibri"/>
          <w:b/>
          <w:bCs/>
          <w:color w:val="191919"/>
          <w:sz w:val="22"/>
          <w:szCs w:val="22"/>
          <w:lang w:val="en-US"/>
        </w:rPr>
        <w:t>C</w:t>
      </w:r>
      <w:r w:rsidR="00E15A1E" w:rsidRPr="008B37E7">
        <w:rPr>
          <w:rFonts w:cs="Calibri"/>
          <w:b/>
          <w:bCs/>
          <w:color w:val="191919"/>
          <w:sz w:val="22"/>
          <w:szCs w:val="22"/>
          <w:lang w:val="en-US"/>
        </w:rPr>
        <w:t>ontacts that are available to all students:</w:t>
      </w:r>
    </w:p>
    <w:p w14:paraId="1A595EE0" w14:textId="77777777" w:rsidR="00E15A1E" w:rsidRPr="008B37E7" w:rsidRDefault="00E15A1E" w:rsidP="00E15A1E">
      <w:pPr>
        <w:rPr>
          <w:rFonts w:cs="Times New Roman"/>
          <w:b/>
          <w:bCs/>
          <w:color w:val="000000"/>
          <w:sz w:val="22"/>
          <w:szCs w:val="22"/>
        </w:rPr>
      </w:pPr>
    </w:p>
    <w:p w14:paraId="4F3F0936" w14:textId="1DCB466C" w:rsidR="00E15A1E" w:rsidRPr="008B37E7" w:rsidRDefault="00E15A1E" w:rsidP="00E15A1E">
      <w:pPr>
        <w:rPr>
          <w:rFonts w:cs="Tahoma"/>
          <w:color w:val="000000"/>
          <w:sz w:val="22"/>
          <w:szCs w:val="22"/>
        </w:rPr>
      </w:pPr>
      <w:r w:rsidRPr="008B37E7">
        <w:rPr>
          <w:rFonts w:cs="Times New Roman"/>
          <w:b/>
          <w:bCs/>
          <w:color w:val="000000"/>
          <w:sz w:val="22"/>
          <w:szCs w:val="22"/>
        </w:rPr>
        <w:t>UNBC Wellness Centre</w:t>
      </w:r>
      <w:r w:rsidRPr="008B37E7">
        <w:rPr>
          <w:rFonts w:cs="Times New Roman"/>
          <w:color w:val="000000"/>
          <w:sz w:val="22"/>
          <w:szCs w:val="22"/>
        </w:rPr>
        <w:t> (Room 5-196)</w:t>
      </w:r>
    </w:p>
    <w:p w14:paraId="40512E97" w14:textId="77777777" w:rsidR="00E15A1E" w:rsidRPr="008B37E7" w:rsidRDefault="00E15A1E" w:rsidP="00E15A1E">
      <w:pPr>
        <w:rPr>
          <w:rFonts w:cs="Tahoma"/>
          <w:color w:val="000000"/>
          <w:sz w:val="22"/>
          <w:szCs w:val="22"/>
        </w:rPr>
      </w:pPr>
      <w:r w:rsidRPr="008B37E7">
        <w:rPr>
          <w:rFonts w:cs="Times New Roman"/>
          <w:color w:val="000000"/>
          <w:sz w:val="22"/>
          <w:szCs w:val="22"/>
        </w:rPr>
        <w:t>Phone Number: 250 960 6369</w:t>
      </w:r>
      <w:r w:rsidRPr="008B37E7">
        <w:rPr>
          <w:rFonts w:cs="Tahoma"/>
          <w:color w:val="000000"/>
          <w:sz w:val="22"/>
          <w:szCs w:val="22"/>
        </w:rPr>
        <w:tab/>
      </w:r>
      <w:r w:rsidRPr="008B37E7">
        <w:rPr>
          <w:rFonts w:cs="Tahoma"/>
          <w:color w:val="000000"/>
          <w:sz w:val="22"/>
          <w:szCs w:val="22"/>
        </w:rPr>
        <w:tab/>
      </w:r>
      <w:r w:rsidRPr="008B37E7">
        <w:rPr>
          <w:rFonts w:cs="Tahoma"/>
          <w:color w:val="000000"/>
          <w:sz w:val="22"/>
          <w:szCs w:val="22"/>
        </w:rPr>
        <w:tab/>
      </w:r>
      <w:r w:rsidRPr="008B37E7">
        <w:rPr>
          <w:rFonts w:cs="Times New Roman"/>
          <w:color w:val="000000"/>
          <w:sz w:val="22"/>
          <w:szCs w:val="22"/>
        </w:rPr>
        <w:t>Hours: 9am-4pm, Monday-Friday</w:t>
      </w:r>
    </w:p>
    <w:p w14:paraId="7A364137" w14:textId="6F1EBF0B" w:rsidR="00E15A1E" w:rsidRPr="008B37E7" w:rsidRDefault="00E15A1E" w:rsidP="00E15A1E">
      <w:pPr>
        <w:rPr>
          <w:rFonts w:cs="Times New Roman"/>
          <w:color w:val="000000"/>
          <w:sz w:val="22"/>
          <w:szCs w:val="22"/>
        </w:rPr>
      </w:pPr>
      <w:r w:rsidRPr="008B37E7">
        <w:rPr>
          <w:rFonts w:cs="Times New Roman"/>
          <w:color w:val="000000"/>
          <w:sz w:val="22"/>
          <w:szCs w:val="22"/>
        </w:rPr>
        <w:t>Offers counseling for all students as well as access to First Nations Counseling Services; offers health and general services that support the academic success and personal well-being of students</w:t>
      </w:r>
    </w:p>
    <w:p w14:paraId="0E70CE99" w14:textId="77777777" w:rsidR="00E15A1E" w:rsidRPr="008B37E7" w:rsidRDefault="00E15A1E" w:rsidP="00E15A1E">
      <w:pPr>
        <w:rPr>
          <w:rFonts w:cs="Tahoma"/>
          <w:color w:val="000000"/>
          <w:sz w:val="22"/>
          <w:szCs w:val="22"/>
        </w:rPr>
      </w:pPr>
      <w:r w:rsidRPr="008B37E7">
        <w:rPr>
          <w:rFonts w:cs="Times New Roman"/>
          <w:color w:val="000000"/>
          <w:sz w:val="22"/>
          <w:szCs w:val="22"/>
        </w:rPr>
        <w:t> </w:t>
      </w:r>
    </w:p>
    <w:p w14:paraId="18B2818D" w14:textId="77777777" w:rsidR="00E15A1E" w:rsidRPr="008B37E7" w:rsidRDefault="00E15A1E" w:rsidP="00E15A1E">
      <w:pPr>
        <w:rPr>
          <w:rFonts w:cs="Tahoma"/>
          <w:color w:val="000000"/>
          <w:sz w:val="22"/>
          <w:szCs w:val="22"/>
        </w:rPr>
      </w:pPr>
      <w:r w:rsidRPr="008B37E7">
        <w:rPr>
          <w:rFonts w:cs="Times New Roman"/>
          <w:b/>
          <w:bCs/>
          <w:color w:val="000000"/>
          <w:sz w:val="22"/>
          <w:szCs w:val="22"/>
        </w:rPr>
        <w:t>Peer Support Network</w:t>
      </w:r>
      <w:r w:rsidRPr="008B37E7">
        <w:rPr>
          <w:rFonts w:cs="Times New Roman"/>
          <w:color w:val="000000"/>
          <w:sz w:val="22"/>
          <w:szCs w:val="22"/>
        </w:rPr>
        <w:t> (Room </w:t>
      </w:r>
      <w:r w:rsidRPr="008B37E7">
        <w:rPr>
          <w:rFonts w:cs="Times New Roman"/>
          <w:color w:val="000000"/>
          <w:sz w:val="22"/>
          <w:szCs w:val="22"/>
          <w:shd w:val="clear" w:color="auto" w:fill="FFFFFF"/>
        </w:rPr>
        <w:t>7-102)</w:t>
      </w:r>
    </w:p>
    <w:p w14:paraId="1320BA05" w14:textId="77777777" w:rsidR="00E15A1E" w:rsidRPr="008B37E7" w:rsidRDefault="00E15A1E" w:rsidP="00E15A1E">
      <w:pPr>
        <w:rPr>
          <w:rFonts w:cs="Tahoma"/>
          <w:color w:val="000000"/>
          <w:sz w:val="22"/>
          <w:szCs w:val="22"/>
        </w:rPr>
      </w:pPr>
      <w:r w:rsidRPr="008B37E7">
        <w:rPr>
          <w:rFonts w:cs="Times New Roman"/>
          <w:color w:val="000000"/>
          <w:sz w:val="22"/>
          <w:szCs w:val="22"/>
          <w:shd w:val="clear" w:color="auto" w:fill="FFFFFF"/>
        </w:rPr>
        <w:t>Phone: (250) 960-5596   </w:t>
      </w:r>
      <w:r w:rsidRPr="008B37E7">
        <w:rPr>
          <w:rFonts w:cs="Tahoma"/>
          <w:color w:val="000000"/>
          <w:sz w:val="22"/>
          <w:szCs w:val="22"/>
        </w:rPr>
        <w:tab/>
      </w:r>
      <w:r w:rsidRPr="008B37E7">
        <w:rPr>
          <w:rFonts w:cs="Tahoma"/>
          <w:color w:val="000000"/>
          <w:sz w:val="22"/>
          <w:szCs w:val="22"/>
        </w:rPr>
        <w:tab/>
      </w:r>
      <w:r w:rsidRPr="008B37E7">
        <w:rPr>
          <w:rFonts w:cs="Tahoma"/>
          <w:color w:val="000000"/>
          <w:sz w:val="22"/>
          <w:szCs w:val="22"/>
        </w:rPr>
        <w:tab/>
      </w:r>
      <w:r w:rsidRPr="008B37E7">
        <w:rPr>
          <w:rFonts w:cs="Tahoma"/>
          <w:color w:val="000000"/>
          <w:sz w:val="22"/>
          <w:szCs w:val="22"/>
        </w:rPr>
        <w:tab/>
      </w:r>
      <w:r w:rsidRPr="008B37E7">
        <w:rPr>
          <w:rFonts w:cs="Times New Roman"/>
          <w:color w:val="000000"/>
          <w:sz w:val="22"/>
          <w:szCs w:val="22"/>
          <w:shd w:val="clear" w:color="auto" w:fill="FFFFFF"/>
        </w:rPr>
        <w:t>Email: peercounsellor@unbc.ca</w:t>
      </w:r>
    </w:p>
    <w:p w14:paraId="61C62347" w14:textId="3EA20F96" w:rsidR="00E15A1E" w:rsidRPr="008B37E7" w:rsidRDefault="00E15A1E" w:rsidP="00E15A1E">
      <w:pPr>
        <w:shd w:val="clear" w:color="auto" w:fill="FFFFFF"/>
        <w:rPr>
          <w:rFonts w:cs="Times New Roman"/>
          <w:sz w:val="22"/>
          <w:szCs w:val="22"/>
        </w:rPr>
      </w:pPr>
      <w:r w:rsidRPr="008B37E7">
        <w:rPr>
          <w:rFonts w:cs="Times New Roman"/>
          <w:sz w:val="22"/>
          <w:szCs w:val="22"/>
        </w:rPr>
        <w:t>Peer Counsellors are fellow students who provide confidential and respectful supportive services. Peer Counsellors are available to support you and help connect you to other resources and/or people if needed.</w:t>
      </w:r>
    </w:p>
    <w:p w14:paraId="1D21C8CC" w14:textId="77777777" w:rsidR="00E15A1E" w:rsidRPr="008B37E7" w:rsidRDefault="00E15A1E" w:rsidP="00E15A1E">
      <w:pPr>
        <w:rPr>
          <w:rFonts w:cs="Tahoma"/>
          <w:color w:val="000000"/>
          <w:sz w:val="22"/>
          <w:szCs w:val="22"/>
        </w:rPr>
      </w:pPr>
      <w:r w:rsidRPr="008B37E7">
        <w:rPr>
          <w:rFonts w:cs="Times New Roman"/>
          <w:color w:val="000000"/>
          <w:sz w:val="22"/>
          <w:szCs w:val="22"/>
        </w:rPr>
        <w:t> </w:t>
      </w:r>
    </w:p>
    <w:p w14:paraId="3420EE56" w14:textId="77777777" w:rsidR="00E15A1E" w:rsidRPr="008B37E7" w:rsidRDefault="00E15A1E" w:rsidP="00E15A1E">
      <w:pPr>
        <w:outlineLvl w:val="0"/>
        <w:rPr>
          <w:rFonts w:cs="Tahoma"/>
          <w:color w:val="000000"/>
          <w:sz w:val="22"/>
          <w:szCs w:val="22"/>
        </w:rPr>
      </w:pPr>
      <w:r w:rsidRPr="008B37E7">
        <w:rPr>
          <w:rFonts w:cs="Times New Roman"/>
          <w:b/>
          <w:bCs/>
          <w:color w:val="000000"/>
          <w:sz w:val="22"/>
          <w:szCs w:val="22"/>
        </w:rPr>
        <w:t>Crisis Centre for Northern BC (available 24 hours a day) </w:t>
      </w:r>
    </w:p>
    <w:p w14:paraId="6E6423DE" w14:textId="77777777" w:rsidR="00E15A1E" w:rsidRPr="008B37E7" w:rsidRDefault="00E15A1E" w:rsidP="00E15A1E">
      <w:pPr>
        <w:rPr>
          <w:rFonts w:cs="Tahoma"/>
          <w:color w:val="000000"/>
          <w:sz w:val="22"/>
          <w:szCs w:val="22"/>
        </w:rPr>
      </w:pPr>
      <w:r w:rsidRPr="008B37E7">
        <w:rPr>
          <w:rFonts w:cs="Times New Roman"/>
          <w:color w:val="000000"/>
          <w:sz w:val="22"/>
          <w:szCs w:val="22"/>
        </w:rPr>
        <w:t xml:space="preserve">Phone Number: 250-563-1214   </w:t>
      </w:r>
      <w:r w:rsidRPr="008B37E7">
        <w:rPr>
          <w:rFonts w:cs="Times New Roman"/>
          <w:color w:val="000000"/>
          <w:sz w:val="22"/>
          <w:szCs w:val="22"/>
        </w:rPr>
        <w:tab/>
      </w:r>
      <w:r w:rsidRPr="008B37E7">
        <w:rPr>
          <w:rFonts w:cs="Times New Roman"/>
          <w:color w:val="000000"/>
          <w:sz w:val="22"/>
          <w:szCs w:val="22"/>
        </w:rPr>
        <w:tab/>
      </w:r>
      <w:r w:rsidRPr="008B37E7">
        <w:rPr>
          <w:rFonts w:cs="Times New Roman"/>
          <w:color w:val="000000"/>
          <w:sz w:val="22"/>
          <w:szCs w:val="22"/>
        </w:rPr>
        <w:tab/>
        <w:t>Toll-free: 1-888-562-1214</w:t>
      </w:r>
    </w:p>
    <w:p w14:paraId="100C31A3" w14:textId="24EC96B0" w:rsidR="00E15A1E" w:rsidRPr="008B37E7" w:rsidRDefault="00E15A1E" w:rsidP="00E15A1E">
      <w:pPr>
        <w:rPr>
          <w:rFonts w:cs="Times New Roman"/>
          <w:color w:val="000000"/>
          <w:sz w:val="22"/>
          <w:szCs w:val="22"/>
        </w:rPr>
      </w:pPr>
      <w:r w:rsidRPr="008B37E7">
        <w:rPr>
          <w:rFonts w:cs="Times New Roman"/>
          <w:color w:val="000000"/>
          <w:sz w:val="22"/>
          <w:szCs w:val="22"/>
        </w:rPr>
        <w:t>Provides </w:t>
      </w:r>
      <w:r w:rsidRPr="008B37E7">
        <w:rPr>
          <w:rFonts w:cs="Times New Roman"/>
          <w:color w:val="000000"/>
          <w:sz w:val="22"/>
          <w:szCs w:val="22"/>
          <w:u w:val="single"/>
        </w:rPr>
        <w:t>confidential</w:t>
      </w:r>
      <w:r w:rsidRPr="008B37E7">
        <w:rPr>
          <w:rFonts w:cs="Times New Roman"/>
          <w:color w:val="000000"/>
          <w:sz w:val="22"/>
          <w:szCs w:val="22"/>
        </w:rPr>
        <w:t> services for anyone that is feeling overwhelmed, depressed, confused, suicidal or just needs someone to listen.</w:t>
      </w:r>
    </w:p>
    <w:p w14:paraId="408123F9" w14:textId="77777777" w:rsidR="006F31BA" w:rsidRPr="008B37E7"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p>
    <w:p w14:paraId="354DDC47" w14:textId="77777777" w:rsidR="006F31BA" w:rsidRPr="008B37E7"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b/>
          <w:bCs/>
          <w:sz w:val="22"/>
          <w:szCs w:val="22"/>
          <w:lang w:val="en-US"/>
        </w:rPr>
        <w:t>Attendance</w:t>
      </w:r>
    </w:p>
    <w:p w14:paraId="07085AF3" w14:textId="77777777" w:rsidR="006F31BA" w:rsidRPr="008B37E7"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The B.Ed. program is an intense and demanding program of professional preparation in which teacher candidates are expected to demonstrate high levels of both academic and professional integrity.  Such integrity is demonstrated in part by commitment to and attendance at all classes, workshops, tutorials, and practicum activities.  Adapting to the rigors of this professional program can be daunting for many students.  However, the study of pedagogy is essentially a full-time</w:t>
      </w:r>
      <w:r w:rsidRPr="008B37E7">
        <w:rPr>
          <w:rFonts w:cs="Calibri"/>
          <w:i/>
          <w:iCs/>
          <w:sz w:val="22"/>
          <w:szCs w:val="22"/>
          <w:lang w:val="en-US"/>
        </w:rPr>
        <w:t xml:space="preserve"> </w:t>
      </w:r>
      <w:r w:rsidRPr="008B37E7">
        <w:rPr>
          <w:rFonts w:cs="Calibri"/>
          <w:sz w:val="22"/>
          <w:szCs w:val="22"/>
          <w:lang w:val="en-US"/>
        </w:rPr>
        <w:t xml:space="preserve">task and requires full-time students to devote themselves primarily to their studies during their time in the program.  </w:t>
      </w:r>
    </w:p>
    <w:p w14:paraId="6695D6DF" w14:textId="77777777" w:rsidR="006F31BA" w:rsidRPr="008B37E7"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b/>
          <w:bCs/>
          <w:sz w:val="22"/>
          <w:szCs w:val="22"/>
          <w:lang w:val="en-US"/>
        </w:rPr>
        <w:t xml:space="preserve">Excused Absences:  </w:t>
      </w:r>
      <w:r w:rsidRPr="008B37E7">
        <w:rPr>
          <w:rFonts w:cs="Calibri"/>
          <w:sz w:val="22"/>
          <w:szCs w:val="22"/>
          <w:lang w:val="en-US"/>
        </w:rPr>
        <w:t>If you are ill, require compassionate leave, or must miss classes for religious observance, your absence is excused; you will not be penalized but you are responsible for work missed, and need to communicate the reason for your absence to the instructors.</w:t>
      </w:r>
    </w:p>
    <w:p w14:paraId="1D610480" w14:textId="77777777" w:rsidR="006F31BA" w:rsidRPr="008B37E7"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b/>
          <w:bCs/>
          <w:sz w:val="22"/>
          <w:szCs w:val="22"/>
          <w:lang w:val="en-US"/>
        </w:rPr>
        <w:t xml:space="preserve">Unexcused Absences: </w:t>
      </w:r>
      <w:r w:rsidRPr="008B37E7">
        <w:rPr>
          <w:rFonts w:cs="Calibri"/>
          <w:sz w:val="22"/>
          <w:szCs w:val="22"/>
          <w:lang w:val="en-US"/>
        </w:rPr>
        <w:t xml:space="preserve"> If your absence is due to other reasons, it is an unexcused absence. You are responsible for the work you missed, and for any make-up work deemed necessary. Ongoing irregular attendance and multiple unexcused absences may result in referral to the Chair and a change in registration status to conditional. Chronic absenteeism for any reason may provide grounds for withdrawal from the program.</w:t>
      </w:r>
    </w:p>
    <w:p w14:paraId="2DF67406" w14:textId="77777777" w:rsidR="006F31BA" w:rsidRPr="008B37E7"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p>
    <w:p w14:paraId="19045766"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b/>
          <w:bCs/>
          <w:sz w:val="22"/>
          <w:szCs w:val="22"/>
          <w:lang w:val="en-US"/>
        </w:rPr>
        <w:t xml:space="preserve">Copyright </w:t>
      </w:r>
    </w:p>
    <w:p w14:paraId="5699ADA2"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Class lectures and other materials are copyrighted and they may not be reproduced for anything other than personal use without written permission.</w:t>
      </w:r>
    </w:p>
    <w:p w14:paraId="60A707ED"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p>
    <w:p w14:paraId="02E7F468"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b/>
          <w:bCs/>
          <w:sz w:val="22"/>
          <w:szCs w:val="22"/>
          <w:lang w:val="en-US"/>
        </w:rPr>
        <w:t xml:space="preserve">Late Assignments </w:t>
      </w:r>
    </w:p>
    <w:p w14:paraId="3808EA96" w14:textId="52321166"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Normally, the only acceptable reasons for late or missed assignments are illness (for which a doctor’s note may be required) or extreme compassionate circumstances.  Unexcused late assignments will be dealt with individually according to the discretion of the instructors.</w:t>
      </w:r>
    </w:p>
    <w:p w14:paraId="491C4E50" w14:textId="77777777" w:rsidR="00CE2022" w:rsidRPr="008B37E7" w:rsidRDefault="00CE2022" w:rsidP="00CE2022">
      <w:pPr>
        <w:rPr>
          <w:b/>
          <w:sz w:val="22"/>
          <w:szCs w:val="22"/>
        </w:rPr>
      </w:pPr>
      <w:r w:rsidRPr="008B37E7">
        <w:rPr>
          <w:b/>
          <w:sz w:val="22"/>
          <w:szCs w:val="22"/>
        </w:rPr>
        <w:lastRenderedPageBreak/>
        <w:t>Deferred Grades</w:t>
      </w:r>
    </w:p>
    <w:p w14:paraId="5DF53A63" w14:textId="77777777" w:rsidR="00CE2022" w:rsidRPr="008B37E7" w:rsidRDefault="00CE2022" w:rsidP="00CE2022">
      <w:pPr>
        <w:rPr>
          <w:sz w:val="22"/>
          <w:szCs w:val="22"/>
        </w:rPr>
      </w:pPr>
      <w:r w:rsidRPr="008B37E7">
        <w:rPr>
          <w:sz w:val="22"/>
          <w:szCs w:val="22"/>
        </w:rPr>
        <w:t>Students may apply for a deferred examination or deferred status to complete required term work if medical or compassionate reasons prevent attendance at an examination or completion of assignments.  Written application for a deferment, along with supporting documentation should be received in my office without exception before the due date.</w:t>
      </w:r>
    </w:p>
    <w:p w14:paraId="23CDD450" w14:textId="77777777" w:rsidR="00CE2022" w:rsidRPr="008B37E7" w:rsidRDefault="00CE2022" w:rsidP="00CE2022">
      <w:pPr>
        <w:rPr>
          <w:sz w:val="22"/>
          <w:szCs w:val="22"/>
        </w:rPr>
      </w:pPr>
    </w:p>
    <w:p w14:paraId="2A56CD91" w14:textId="77777777" w:rsidR="00CE2022" w:rsidRPr="008B37E7" w:rsidRDefault="00CE2022" w:rsidP="00CE2022">
      <w:pPr>
        <w:rPr>
          <w:b/>
          <w:sz w:val="22"/>
          <w:szCs w:val="22"/>
        </w:rPr>
      </w:pPr>
      <w:r w:rsidRPr="008B37E7">
        <w:rPr>
          <w:b/>
          <w:sz w:val="22"/>
          <w:szCs w:val="22"/>
        </w:rPr>
        <w:t>English Language Proficiency</w:t>
      </w:r>
    </w:p>
    <w:p w14:paraId="5F18F89C" w14:textId="77777777" w:rsidR="00CE2022" w:rsidRPr="008B37E7" w:rsidRDefault="00CE2022" w:rsidP="00CE2022">
      <w:pPr>
        <w:rPr>
          <w:sz w:val="22"/>
          <w:szCs w:val="22"/>
        </w:rPr>
      </w:pPr>
      <w:r w:rsidRPr="008B37E7">
        <w:rPr>
          <w:sz w:val="22"/>
          <w:szCs w:val="22"/>
        </w:rPr>
        <w:t>All teacher candidates must demonstrate the ability to write clearly and correctly.  Written work demonstrating a lack of proficiency in the language of instruction is unacceptable for academic credit, and will either be failed or, at the discretion of the instruction, returned to the teacher candidate for revision to a literate level.</w:t>
      </w:r>
    </w:p>
    <w:p w14:paraId="5C0656B5"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p>
    <w:p w14:paraId="7A393604"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r w:rsidRPr="008B37E7">
        <w:rPr>
          <w:rFonts w:cs="Calibri"/>
          <w:b/>
          <w:bCs/>
          <w:sz w:val="22"/>
          <w:szCs w:val="22"/>
          <w:lang w:val="en-US"/>
        </w:rPr>
        <w:t xml:space="preserve">Plagiarism </w:t>
      </w:r>
    </w:p>
    <w:p w14:paraId="7FDA369A"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i/>
          <w:iCs/>
          <w:sz w:val="22"/>
          <w:szCs w:val="22"/>
          <w:lang w:val="en-US"/>
        </w:rPr>
        <w:t>Plagiarism</w:t>
      </w:r>
      <w:r w:rsidRPr="008B37E7">
        <w:rPr>
          <w:rFonts w:cs="Calibri"/>
          <w:sz w:val="22"/>
          <w:szCs w:val="22"/>
          <w:lang w:val="en-US"/>
        </w:rPr>
        <w:t xml:space="preserve"> means presenting someone else’s words or ideas as one’s own; it is considered to be a serious offence.  The concept applies to all assignments, including lesson and unit plans downloaded from the Internet, laboratory reports, diagrams, and computer projects.  Downloading ideas and plans from Pinterest is included in this category.  If students borrow or rephrase another author’s thinking, they must acknowledge and cite the reference.  Students are obliged to familiarize themselves with university policies and penalties regarding plagiarism.  These guidelines will be enforced without exception.</w:t>
      </w:r>
    </w:p>
    <w:p w14:paraId="716DBB96"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p>
    <w:p w14:paraId="19C25D42"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r w:rsidRPr="008B37E7">
        <w:rPr>
          <w:rFonts w:cs="Calibri"/>
          <w:b/>
          <w:bCs/>
          <w:sz w:val="22"/>
          <w:szCs w:val="22"/>
          <w:lang w:val="en-US"/>
        </w:rPr>
        <w:t>Use of Electronics</w:t>
      </w:r>
    </w:p>
    <w:p w14:paraId="508078E1"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As a courtesy to members of the class, please put your cell phone on ‘vibrate’ or turn it off before entering the classroom.  If you encounter a situation that warrants your immediate availability, please be discreet. Laptops and other electronic devices may be used in a professional manner to facilitate your learning in the course, but be aware of how technology has the potential to make us less present and connected.  Out of courtesy to colleagues and the instructors please engage in personal networking and non-course communication outside class time – before or after class, or at the break.  Any course-based “digital time” should be focused on school activities (e.g. presentations, lesson planning etc.) but should not be used for completing work from other spheres. Students must follow UNBC’s guidelines for appropriate use of networks.</w:t>
      </w:r>
    </w:p>
    <w:p w14:paraId="6BAA29A6"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p>
    <w:p w14:paraId="7A0CC44E"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r w:rsidRPr="008B37E7">
        <w:rPr>
          <w:rFonts w:cs="Calibri"/>
          <w:b/>
          <w:bCs/>
          <w:sz w:val="22"/>
          <w:szCs w:val="22"/>
          <w:lang w:val="en-US"/>
        </w:rPr>
        <w:t>The Learning Environment</w:t>
      </w:r>
    </w:p>
    <w:p w14:paraId="56D3E00B"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Some of the rules noted above are necessary items at a university.  Other expectations can be found in your School of Education Handbook and the UNBC Calendar.  For other dimensions affecting the learning environment in EDUC 460, we can co-develop expectations, ideally with values such as these in place:</w:t>
      </w:r>
    </w:p>
    <w:p w14:paraId="1946DBA4" w14:textId="77777777" w:rsidR="00CE2022" w:rsidRPr="008B37E7" w:rsidRDefault="00CE2022" w:rsidP="00CE2022">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mutual respect -- treat fellow students, instructors, and the learning space with dignity, safety, and calmness; be open to building a learning community and practicing interdependence</w:t>
      </w:r>
    </w:p>
    <w:p w14:paraId="4E64EDA8" w14:textId="77777777" w:rsidR="00CE2022" w:rsidRPr="008B37E7" w:rsidRDefault="00CE2022" w:rsidP="00CE2022">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self-reliance -- take responsibility for your actions, attendance, work habits, expected work &amp; progress</w:t>
      </w:r>
    </w:p>
    <w:p w14:paraId="10FE2006" w14:textId="77777777" w:rsidR="00CE2022" w:rsidRPr="008B37E7" w:rsidRDefault="00CE2022" w:rsidP="00CE2022">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 xml:space="preserve">curiosity -- ask thoughtful and provocative questions of </w:t>
      </w:r>
      <w:proofErr w:type="spellStart"/>
      <w:r w:rsidRPr="008B37E7">
        <w:rPr>
          <w:rFonts w:cs="Calibri"/>
          <w:sz w:val="22"/>
          <w:szCs w:val="22"/>
          <w:lang w:val="en-US"/>
        </w:rPr>
        <w:t>your self</w:t>
      </w:r>
      <w:proofErr w:type="spellEnd"/>
      <w:r w:rsidRPr="008B37E7">
        <w:rPr>
          <w:rFonts w:cs="Calibri"/>
          <w:sz w:val="22"/>
          <w:szCs w:val="22"/>
          <w:lang w:val="en-US"/>
        </w:rPr>
        <w:t>, instructor, and classmates, and ask for help when you need it</w:t>
      </w:r>
    </w:p>
    <w:p w14:paraId="001F3F6E" w14:textId="77777777" w:rsidR="00CE2022" w:rsidRPr="008B37E7" w:rsidRDefault="00CE2022" w:rsidP="00CE2022">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interdependence -- accept that there are diverse ways to solve problems and approach issues that may look different depending on the abilities of individuals; be open to examining your class contributions through a lens of privilege and lived experience, and practice active listening skills as we include and involve each other</w:t>
      </w:r>
    </w:p>
    <w:p w14:paraId="49D109BF" w14:textId="77777777" w:rsidR="00CE2022" w:rsidRPr="008B37E7" w:rsidRDefault="00CE2022" w:rsidP="00CE2022">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balance -- there is a season (and time in class) for everything: instructor, student, together, alone, plugged in, unplugged, sitting, standing, walking, and so on</w:t>
      </w:r>
    </w:p>
    <w:p w14:paraId="0BE7A31F" w14:textId="77777777" w:rsidR="00CE2022" w:rsidRPr="008B37E7" w:rsidRDefault="00CE2022" w:rsidP="00CE2022">
      <w:pPr>
        <w:pStyle w:val="ListParagraph"/>
        <w:ind w:left="0"/>
        <w:rPr>
          <w:rFonts w:cs="Calibri"/>
          <w:sz w:val="22"/>
          <w:szCs w:val="22"/>
          <w:lang w:val="en-US"/>
        </w:rPr>
      </w:pPr>
      <w:r w:rsidRPr="008B37E7">
        <w:rPr>
          <w:rFonts w:cs="Calibri"/>
          <w:sz w:val="22"/>
          <w:szCs w:val="22"/>
          <w:lang w:val="en-US"/>
        </w:rPr>
        <w:t>In exchange, your instructor will strive to make the class time as positive and productive as possible, minimize “busywork,” and keep the focus on critical thinking, meaningful connections (including personal ones), and strong learning about our topics.</w:t>
      </w:r>
    </w:p>
    <w:p w14:paraId="7B1AFB37" w14:textId="51B445D3" w:rsidR="00AE3AA3" w:rsidRPr="008B37E7" w:rsidRDefault="00CE2022" w:rsidP="00CE2022">
      <w:pPr>
        <w:pStyle w:val="ListParagraph"/>
        <w:ind w:left="0"/>
        <w:rPr>
          <w:rFonts w:cs="Calibri"/>
          <w:sz w:val="22"/>
          <w:szCs w:val="22"/>
          <w:lang w:val="en-US"/>
        </w:rPr>
      </w:pPr>
      <w:r w:rsidRPr="008B37E7">
        <w:rPr>
          <w:rFonts w:cs="Calibri"/>
          <w:b/>
          <w:bCs/>
          <w:sz w:val="22"/>
          <w:szCs w:val="22"/>
          <w:lang w:val="en-US"/>
        </w:rPr>
        <w:lastRenderedPageBreak/>
        <w:t>SPECIFIC</w:t>
      </w:r>
      <w:r w:rsidR="00AE3AA3" w:rsidRPr="008B37E7">
        <w:rPr>
          <w:rFonts w:cs="Calibri"/>
          <w:b/>
          <w:bCs/>
          <w:sz w:val="22"/>
          <w:szCs w:val="22"/>
          <w:lang w:val="en-US"/>
        </w:rPr>
        <w:t xml:space="preserve"> COURSE INFORMATION AND EXPECTATIONS</w:t>
      </w:r>
    </w:p>
    <w:p w14:paraId="4AEF9A51" w14:textId="77777777" w:rsidR="00CE2022" w:rsidRPr="008B37E7" w:rsidRDefault="00CE2022" w:rsidP="00AE3AA3">
      <w:pPr>
        <w:rPr>
          <w:b/>
          <w:sz w:val="22"/>
          <w:szCs w:val="22"/>
        </w:rPr>
      </w:pPr>
    </w:p>
    <w:p w14:paraId="50698C37" w14:textId="77777777" w:rsidR="00CE2022" w:rsidRPr="008B37E7" w:rsidRDefault="00CE2022" w:rsidP="00CE2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r w:rsidRPr="008B37E7">
        <w:rPr>
          <w:rFonts w:cs="Calibri"/>
          <w:b/>
          <w:bCs/>
          <w:sz w:val="22"/>
          <w:szCs w:val="22"/>
          <w:lang w:val="en-US"/>
        </w:rPr>
        <w:t>Schedule</w:t>
      </w:r>
    </w:p>
    <w:p w14:paraId="1D074112" w14:textId="77777777" w:rsidR="008B37E7" w:rsidRDefault="00CE2022" w:rsidP="00CE2022">
      <w:pPr>
        <w:rPr>
          <w:i/>
          <w:sz w:val="22"/>
          <w:szCs w:val="22"/>
        </w:rPr>
      </w:pPr>
      <w:r w:rsidRPr="008B37E7">
        <w:rPr>
          <w:rFonts w:cs="Calibri"/>
          <w:sz w:val="22"/>
          <w:szCs w:val="22"/>
          <w:lang w:val="en-US"/>
        </w:rPr>
        <w:t xml:space="preserve">Although your instructor has mapped out a logical path through our course topics, the exact schedule for matching up topics and assignments with class times will be co-developed </w:t>
      </w:r>
      <w:r w:rsidRPr="008B37E7">
        <w:rPr>
          <w:rFonts w:cs="Calibri"/>
          <w:sz w:val="22"/>
          <w:szCs w:val="22"/>
          <w:lang w:val="en-US"/>
        </w:rPr>
        <w:t xml:space="preserve">and adapted as the course continues </w:t>
      </w:r>
      <w:r w:rsidRPr="008B37E7">
        <w:rPr>
          <w:rFonts w:cs="Calibri"/>
          <w:sz w:val="22"/>
          <w:szCs w:val="22"/>
          <w:lang w:val="en-US"/>
        </w:rPr>
        <w:t xml:space="preserve">--  we will build the road as we travel.  This is necessary in order to provide the most relevant course material possible and respond to the learning needs of the class. This also reflects the opportunity to integrate some of our learning with the concurrent coursework in EDUC 341 (Inquiry) and 357 (Language Arts) and the opportunity to embed our course within classroom contexts at </w:t>
      </w:r>
      <w:proofErr w:type="spellStart"/>
      <w:r w:rsidRPr="008B37E7">
        <w:rPr>
          <w:rFonts w:cs="Calibri"/>
          <w:sz w:val="22"/>
          <w:szCs w:val="22"/>
          <w:lang w:val="en-US"/>
        </w:rPr>
        <w:t>Harwin</w:t>
      </w:r>
      <w:proofErr w:type="spellEnd"/>
      <w:r w:rsidRPr="008B37E7">
        <w:rPr>
          <w:rFonts w:cs="Calibri"/>
          <w:sz w:val="22"/>
          <w:szCs w:val="22"/>
          <w:lang w:val="en-US"/>
        </w:rPr>
        <w:t xml:space="preserve"> Elementary School.</w:t>
      </w:r>
      <w:r w:rsidRPr="008B37E7">
        <w:rPr>
          <w:i/>
          <w:sz w:val="22"/>
          <w:szCs w:val="22"/>
        </w:rPr>
        <w:t xml:space="preserve"> </w:t>
      </w:r>
    </w:p>
    <w:p w14:paraId="5E4498F1" w14:textId="77777777" w:rsidR="008B37E7" w:rsidRDefault="008B37E7" w:rsidP="00CE2022">
      <w:pPr>
        <w:rPr>
          <w:i/>
          <w:sz w:val="22"/>
          <w:szCs w:val="22"/>
        </w:rPr>
      </w:pPr>
    </w:p>
    <w:p w14:paraId="15E15E29" w14:textId="68779C74" w:rsidR="00CE2022" w:rsidRPr="008B37E7" w:rsidRDefault="00CE2022" w:rsidP="00CE2022">
      <w:pPr>
        <w:rPr>
          <w:iCs/>
          <w:sz w:val="22"/>
          <w:szCs w:val="22"/>
        </w:rPr>
      </w:pPr>
      <w:r w:rsidRPr="008B37E7">
        <w:rPr>
          <w:iCs/>
          <w:sz w:val="22"/>
          <w:szCs w:val="22"/>
        </w:rPr>
        <w:t>Students will be</w:t>
      </w:r>
      <w:r w:rsidRPr="008B37E7">
        <w:rPr>
          <w:iCs/>
          <w:sz w:val="22"/>
          <w:szCs w:val="22"/>
        </w:rPr>
        <w:t xml:space="preserve"> responsible for developing a personal interest topic </w:t>
      </w:r>
      <w:r w:rsidR="008B37E7">
        <w:rPr>
          <w:iCs/>
          <w:sz w:val="22"/>
          <w:szCs w:val="22"/>
        </w:rPr>
        <w:t xml:space="preserve">(project) </w:t>
      </w:r>
      <w:r w:rsidRPr="008B37E7">
        <w:rPr>
          <w:iCs/>
          <w:sz w:val="22"/>
          <w:szCs w:val="22"/>
        </w:rPr>
        <w:t>in Social Studies</w:t>
      </w:r>
      <w:r w:rsidRPr="008B37E7">
        <w:rPr>
          <w:iCs/>
          <w:sz w:val="22"/>
          <w:szCs w:val="22"/>
        </w:rPr>
        <w:t xml:space="preserve"> </w:t>
      </w:r>
      <w:r w:rsidRPr="008B37E7">
        <w:rPr>
          <w:iCs/>
          <w:sz w:val="22"/>
          <w:szCs w:val="22"/>
        </w:rPr>
        <w:t xml:space="preserve">and it is expected that </w:t>
      </w:r>
      <w:r w:rsidRPr="008B37E7">
        <w:rPr>
          <w:iCs/>
          <w:sz w:val="22"/>
          <w:szCs w:val="22"/>
        </w:rPr>
        <w:t xml:space="preserve">evidence for this learning will be </w:t>
      </w:r>
      <w:r w:rsidRPr="008B37E7">
        <w:rPr>
          <w:iCs/>
          <w:sz w:val="22"/>
          <w:szCs w:val="22"/>
        </w:rPr>
        <w:t>available on an ongoing basis.</w:t>
      </w:r>
    </w:p>
    <w:p w14:paraId="1A4CF8EA" w14:textId="77777777" w:rsidR="00CE2022" w:rsidRPr="008B37E7" w:rsidRDefault="00CE2022" w:rsidP="00AE3AA3">
      <w:pPr>
        <w:rPr>
          <w:b/>
          <w:sz w:val="22"/>
          <w:szCs w:val="22"/>
        </w:rPr>
      </w:pPr>
    </w:p>
    <w:p w14:paraId="370C01FD" w14:textId="17EA8069" w:rsidR="00AE3AA3" w:rsidRPr="008B37E7" w:rsidRDefault="00AE3AA3" w:rsidP="00AE3AA3">
      <w:pPr>
        <w:rPr>
          <w:b/>
          <w:sz w:val="22"/>
          <w:szCs w:val="22"/>
        </w:rPr>
      </w:pPr>
      <w:r w:rsidRPr="008B37E7">
        <w:rPr>
          <w:b/>
          <w:sz w:val="22"/>
          <w:szCs w:val="22"/>
        </w:rPr>
        <w:t>Course Objectives/Inquiry:</w:t>
      </w:r>
      <w:r w:rsidRPr="008B37E7">
        <w:rPr>
          <w:sz w:val="22"/>
          <w:szCs w:val="22"/>
        </w:rPr>
        <w:t xml:space="preserve">         </w:t>
      </w:r>
      <w:r w:rsidRPr="008B37E7">
        <w:rPr>
          <w:b/>
          <w:sz w:val="22"/>
          <w:szCs w:val="22"/>
        </w:rPr>
        <w:t xml:space="preserve"> </w:t>
      </w:r>
    </w:p>
    <w:p w14:paraId="5C11E67E" w14:textId="245F3DBD" w:rsidR="00AE3AA3" w:rsidRPr="008B37E7" w:rsidRDefault="00AE3AA3" w:rsidP="00AE3AA3">
      <w:pPr>
        <w:rPr>
          <w:bCs/>
          <w:sz w:val="22"/>
          <w:szCs w:val="22"/>
        </w:rPr>
      </w:pPr>
      <w:r w:rsidRPr="008B37E7">
        <w:rPr>
          <w:bCs/>
          <w:i/>
          <w:sz w:val="22"/>
          <w:szCs w:val="22"/>
        </w:rPr>
        <w:t>In what ways do I demonstrate personal, intellectual and social competencies as a teacher? How am I exploring my own mindset and develop</w:t>
      </w:r>
      <w:r w:rsidRPr="008B37E7">
        <w:rPr>
          <w:bCs/>
          <w:i/>
          <w:sz w:val="22"/>
          <w:szCs w:val="22"/>
        </w:rPr>
        <w:t>ing</w:t>
      </w:r>
      <w:r w:rsidRPr="008B37E7">
        <w:rPr>
          <w:bCs/>
          <w:i/>
          <w:sz w:val="22"/>
          <w:szCs w:val="22"/>
        </w:rPr>
        <w:t xml:space="preserve"> a reflective, process</w:t>
      </w:r>
      <w:r w:rsidRPr="008B37E7">
        <w:rPr>
          <w:bCs/>
          <w:i/>
          <w:sz w:val="22"/>
          <w:szCs w:val="22"/>
        </w:rPr>
        <w:t>-</w:t>
      </w:r>
      <w:r w:rsidRPr="008B37E7">
        <w:rPr>
          <w:bCs/>
          <w:i/>
          <w:sz w:val="22"/>
          <w:szCs w:val="22"/>
        </w:rPr>
        <w:t>oriented understanding of the Social Studies curriculum? Are my students acquiring and understanding knowledge, content, skills and strategies?</w:t>
      </w:r>
    </w:p>
    <w:p w14:paraId="35C44E42" w14:textId="77777777" w:rsidR="00AE3AA3" w:rsidRPr="008B37E7" w:rsidRDefault="00AE3AA3" w:rsidP="00AE3AA3">
      <w:pPr>
        <w:rPr>
          <w:sz w:val="22"/>
          <w:szCs w:val="22"/>
        </w:rPr>
      </w:pPr>
    </w:p>
    <w:p w14:paraId="35718D7B" w14:textId="77777777" w:rsidR="00AE3AA3" w:rsidRPr="008B37E7" w:rsidRDefault="00AE3AA3" w:rsidP="00AE3AA3">
      <w:pPr>
        <w:rPr>
          <w:sz w:val="22"/>
          <w:szCs w:val="22"/>
        </w:rPr>
      </w:pPr>
      <w:r w:rsidRPr="008B37E7">
        <w:rPr>
          <w:sz w:val="22"/>
          <w:szCs w:val="22"/>
        </w:rPr>
        <w:t>Teacher candidates will:</w:t>
      </w:r>
    </w:p>
    <w:p w14:paraId="312D6013" w14:textId="6982FB14" w:rsidR="00AE3AA3" w:rsidRPr="008B37E7" w:rsidRDefault="00AE3AA3" w:rsidP="00AE3AA3">
      <w:pPr>
        <w:pStyle w:val="ListParagraph"/>
        <w:numPr>
          <w:ilvl w:val="0"/>
          <w:numId w:val="15"/>
        </w:numPr>
        <w:rPr>
          <w:sz w:val="22"/>
          <w:szCs w:val="22"/>
        </w:rPr>
      </w:pPr>
      <w:r w:rsidRPr="008B37E7">
        <w:rPr>
          <w:sz w:val="22"/>
          <w:szCs w:val="22"/>
        </w:rPr>
        <w:t xml:space="preserve">plan teaching and learning experiences that reflect </w:t>
      </w:r>
      <w:r w:rsidRPr="008B37E7">
        <w:rPr>
          <w:sz w:val="22"/>
          <w:szCs w:val="22"/>
        </w:rPr>
        <w:t xml:space="preserve">effective, meaningful, and/or current practices </w:t>
      </w:r>
      <w:r w:rsidRPr="008B37E7">
        <w:rPr>
          <w:sz w:val="22"/>
          <w:szCs w:val="22"/>
        </w:rPr>
        <w:t>(using the UNBC lesson plan)</w:t>
      </w:r>
    </w:p>
    <w:p w14:paraId="5B85983D" w14:textId="77777777" w:rsidR="00AE3AA3" w:rsidRPr="008B37E7" w:rsidRDefault="00AE3AA3" w:rsidP="00AE3AA3">
      <w:pPr>
        <w:pStyle w:val="ListParagraph"/>
        <w:numPr>
          <w:ilvl w:val="0"/>
          <w:numId w:val="15"/>
        </w:numPr>
        <w:rPr>
          <w:sz w:val="22"/>
          <w:szCs w:val="22"/>
        </w:rPr>
      </w:pPr>
      <w:r w:rsidRPr="008B37E7">
        <w:rPr>
          <w:sz w:val="22"/>
          <w:szCs w:val="22"/>
        </w:rPr>
        <w:t>be familiar with the appropriate Social Studies content in the BC curriculum</w:t>
      </w:r>
    </w:p>
    <w:p w14:paraId="40B30D0A" w14:textId="77777777" w:rsidR="00AE3AA3" w:rsidRPr="008B37E7" w:rsidRDefault="00AE3AA3" w:rsidP="00AE3AA3">
      <w:pPr>
        <w:pStyle w:val="ListParagraph"/>
        <w:numPr>
          <w:ilvl w:val="0"/>
          <w:numId w:val="15"/>
        </w:numPr>
        <w:rPr>
          <w:sz w:val="22"/>
          <w:szCs w:val="22"/>
        </w:rPr>
      </w:pPr>
      <w:r w:rsidRPr="008B37E7">
        <w:rPr>
          <w:sz w:val="22"/>
          <w:szCs w:val="22"/>
        </w:rPr>
        <w:t xml:space="preserve">be familiar with </w:t>
      </w:r>
      <w:r w:rsidRPr="008B37E7">
        <w:rPr>
          <w:sz w:val="22"/>
          <w:szCs w:val="22"/>
        </w:rPr>
        <w:t xml:space="preserve">curricular competencies, research and </w:t>
      </w:r>
      <w:r w:rsidRPr="008B37E7">
        <w:rPr>
          <w:sz w:val="22"/>
          <w:szCs w:val="22"/>
        </w:rPr>
        <w:t>inquiry strategies</w:t>
      </w:r>
      <w:r w:rsidRPr="008B37E7">
        <w:rPr>
          <w:sz w:val="22"/>
          <w:szCs w:val="22"/>
        </w:rPr>
        <w:t xml:space="preserve">, and other approaches to </w:t>
      </w:r>
      <w:r w:rsidRPr="008B37E7">
        <w:rPr>
          <w:sz w:val="22"/>
          <w:szCs w:val="22"/>
        </w:rPr>
        <w:t>engage students in learning</w:t>
      </w:r>
    </w:p>
    <w:p w14:paraId="0990F922" w14:textId="77777777" w:rsidR="00AE3AA3" w:rsidRPr="008B37E7" w:rsidRDefault="00AE3AA3" w:rsidP="00AE3AA3">
      <w:pPr>
        <w:pStyle w:val="ListParagraph"/>
        <w:numPr>
          <w:ilvl w:val="0"/>
          <w:numId w:val="15"/>
        </w:numPr>
        <w:rPr>
          <w:sz w:val="22"/>
          <w:szCs w:val="22"/>
        </w:rPr>
      </w:pPr>
      <w:r w:rsidRPr="008B37E7">
        <w:rPr>
          <w:sz w:val="22"/>
          <w:szCs w:val="22"/>
        </w:rPr>
        <w:t>be familiar with instructional resources commonly used with Social Studies (and other curricular areas) and assess their appropriateness for program outcomes and students needs and interests</w:t>
      </w:r>
    </w:p>
    <w:p w14:paraId="0C1B8140" w14:textId="77777777" w:rsidR="00AE3AA3" w:rsidRPr="008B37E7" w:rsidRDefault="00AE3AA3" w:rsidP="00AE3AA3">
      <w:pPr>
        <w:pStyle w:val="ListParagraph"/>
        <w:numPr>
          <w:ilvl w:val="0"/>
          <w:numId w:val="15"/>
        </w:numPr>
        <w:rPr>
          <w:sz w:val="22"/>
          <w:szCs w:val="22"/>
        </w:rPr>
      </w:pPr>
      <w:r w:rsidRPr="008B37E7">
        <w:rPr>
          <w:sz w:val="22"/>
          <w:szCs w:val="22"/>
        </w:rPr>
        <w:t>be able to find and create creative approaches to classroom learning experiences</w:t>
      </w:r>
    </w:p>
    <w:p w14:paraId="67A82899" w14:textId="77777777" w:rsidR="00AE3AA3" w:rsidRPr="008B37E7" w:rsidRDefault="00AE3AA3" w:rsidP="00AE3AA3">
      <w:pPr>
        <w:pStyle w:val="ListParagraph"/>
        <w:numPr>
          <w:ilvl w:val="0"/>
          <w:numId w:val="15"/>
        </w:numPr>
        <w:rPr>
          <w:sz w:val="22"/>
          <w:szCs w:val="22"/>
        </w:rPr>
      </w:pPr>
      <w:r w:rsidRPr="008B37E7">
        <w:rPr>
          <w:sz w:val="22"/>
          <w:szCs w:val="22"/>
        </w:rPr>
        <w:t>be familiar with some technolog</w:t>
      </w:r>
      <w:r w:rsidRPr="008B37E7">
        <w:rPr>
          <w:sz w:val="22"/>
          <w:szCs w:val="22"/>
        </w:rPr>
        <w:t xml:space="preserve">y </w:t>
      </w:r>
      <w:r w:rsidRPr="008B37E7">
        <w:rPr>
          <w:sz w:val="22"/>
          <w:szCs w:val="22"/>
        </w:rPr>
        <w:t>and web sites that will enhance learning</w:t>
      </w:r>
    </w:p>
    <w:p w14:paraId="6F5EF9AF" w14:textId="77777777" w:rsidR="00AE3AA3" w:rsidRPr="008B37E7" w:rsidRDefault="00AE3AA3" w:rsidP="00AE3AA3">
      <w:pPr>
        <w:pStyle w:val="ListParagraph"/>
        <w:numPr>
          <w:ilvl w:val="0"/>
          <w:numId w:val="15"/>
        </w:numPr>
        <w:rPr>
          <w:sz w:val="22"/>
          <w:szCs w:val="22"/>
        </w:rPr>
      </w:pPr>
      <w:r w:rsidRPr="008B37E7">
        <w:rPr>
          <w:sz w:val="22"/>
          <w:szCs w:val="22"/>
        </w:rPr>
        <w:t>develop and apply authentic assessment strategies that will inform the next steps in learning for both the students and the teacher</w:t>
      </w:r>
    </w:p>
    <w:p w14:paraId="5DAE2FA0" w14:textId="367F44C8" w:rsidR="00AE3AA3" w:rsidRPr="008B37E7" w:rsidRDefault="00AE3AA3" w:rsidP="00AE3AA3">
      <w:pPr>
        <w:pStyle w:val="ListParagraph"/>
        <w:numPr>
          <w:ilvl w:val="0"/>
          <w:numId w:val="15"/>
        </w:numPr>
        <w:rPr>
          <w:sz w:val="22"/>
          <w:szCs w:val="22"/>
        </w:rPr>
      </w:pPr>
      <w:r w:rsidRPr="008B37E7">
        <w:rPr>
          <w:sz w:val="22"/>
          <w:szCs w:val="22"/>
        </w:rPr>
        <w:t>develop ways to interact critically and thoughtfully while integrating BC’s Social Studies curriculum with other subjects</w:t>
      </w:r>
    </w:p>
    <w:p w14:paraId="76382130" w14:textId="77777777" w:rsidR="00AE3AA3" w:rsidRPr="008B37E7" w:rsidRDefault="00AE3AA3" w:rsidP="00AE3AA3">
      <w:pPr>
        <w:rPr>
          <w:sz w:val="22"/>
          <w:szCs w:val="22"/>
        </w:rPr>
      </w:pPr>
    </w:p>
    <w:p w14:paraId="625E1995" w14:textId="77777777" w:rsidR="00AE3AA3" w:rsidRPr="008B37E7" w:rsidRDefault="00AE3AA3" w:rsidP="00AE3AA3">
      <w:pPr>
        <w:tabs>
          <w:tab w:val="left" w:pos="0"/>
        </w:tabs>
        <w:autoSpaceDE w:val="0"/>
        <w:autoSpaceDN w:val="0"/>
        <w:adjustRightInd w:val="0"/>
        <w:rPr>
          <w:rFonts w:cs="Calibri"/>
          <w:b/>
          <w:bCs/>
          <w:sz w:val="22"/>
          <w:szCs w:val="22"/>
          <w:lang w:val="en-US"/>
        </w:rPr>
      </w:pPr>
      <w:r w:rsidRPr="008B37E7">
        <w:rPr>
          <w:rFonts w:cs="Calibri"/>
          <w:b/>
          <w:bCs/>
          <w:sz w:val="22"/>
          <w:szCs w:val="22"/>
          <w:lang w:val="en-US"/>
        </w:rPr>
        <w:t>Required Readings</w:t>
      </w:r>
    </w:p>
    <w:p w14:paraId="4F085FBD" w14:textId="77777777" w:rsidR="00AE3AA3" w:rsidRPr="008B37E7" w:rsidRDefault="00AE3AA3" w:rsidP="00AE3A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Articles and readings will be supplied.  It is expected that you will attend class with the appropriate materials and evidence of reading. This evidence will include participating in discussions, generating meaningful discussion questions, participating in discussions, and helping others develop understanding. Students will choose a method of reflection, ideally common across all concurrent coursework, to reflect and respond to readings and class activities. Be sure to review relevant documents from the course website for each class.</w:t>
      </w:r>
    </w:p>
    <w:p w14:paraId="0F4DC41C" w14:textId="77777777" w:rsidR="00AE3AA3" w:rsidRPr="008B37E7" w:rsidRDefault="00AE3AA3" w:rsidP="00AE3A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191919"/>
          <w:sz w:val="22"/>
          <w:szCs w:val="22"/>
          <w:lang w:val="en-US"/>
        </w:rPr>
      </w:pPr>
    </w:p>
    <w:p w14:paraId="35690F9C" w14:textId="77777777" w:rsidR="00AE3AA3" w:rsidRPr="008B37E7" w:rsidRDefault="00AE3AA3" w:rsidP="00AE3A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b/>
          <w:bCs/>
          <w:color w:val="191919"/>
          <w:sz w:val="22"/>
          <w:szCs w:val="22"/>
          <w:lang w:val="en-US"/>
        </w:rPr>
        <w:t>Recommended texts:</w:t>
      </w:r>
    </w:p>
    <w:p w14:paraId="1A88984F" w14:textId="77777777" w:rsidR="00AE3AA3" w:rsidRPr="008B37E7" w:rsidRDefault="00AE3AA3" w:rsidP="00AE3AA3">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 xml:space="preserve">Roland Case &amp; Penney Clark (eds.) (2013). </w:t>
      </w:r>
      <w:r w:rsidRPr="008B37E7">
        <w:rPr>
          <w:rFonts w:cs="Calibri"/>
          <w:i/>
          <w:iCs/>
          <w:sz w:val="22"/>
          <w:szCs w:val="22"/>
          <w:lang w:val="en-US"/>
        </w:rPr>
        <w:t>The Anthology of Social Studies: Issues &amp; Strategies for Elementary Teachers</w:t>
      </w:r>
      <w:r w:rsidRPr="008B37E7">
        <w:rPr>
          <w:rFonts w:cs="Calibri"/>
          <w:sz w:val="22"/>
          <w:szCs w:val="22"/>
          <w:lang w:val="en-US"/>
        </w:rPr>
        <w:t>. Vancouver: Pacific Educational</w:t>
      </w:r>
    </w:p>
    <w:p w14:paraId="0547D0DD" w14:textId="77777777" w:rsidR="00AE3AA3" w:rsidRPr="008B37E7" w:rsidRDefault="00AE3AA3" w:rsidP="00AE3A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p>
    <w:p w14:paraId="2F2470AC" w14:textId="77777777" w:rsidR="00AE3AA3" w:rsidRPr="008B37E7" w:rsidRDefault="00AE3AA3" w:rsidP="00AE3A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191919"/>
          <w:sz w:val="22"/>
          <w:szCs w:val="22"/>
          <w:lang w:val="en-US"/>
        </w:rPr>
      </w:pPr>
      <w:r w:rsidRPr="008B37E7">
        <w:rPr>
          <w:rFonts w:cs="Calibri"/>
          <w:b/>
          <w:bCs/>
          <w:sz w:val="22"/>
          <w:szCs w:val="22"/>
          <w:lang w:val="en-US"/>
        </w:rPr>
        <w:t>Additional titles</w:t>
      </w:r>
      <w:r w:rsidRPr="008B37E7">
        <w:rPr>
          <w:rFonts w:cs="Calibri"/>
          <w:sz w:val="22"/>
          <w:szCs w:val="22"/>
          <w:lang w:val="en-US"/>
        </w:rPr>
        <w:t xml:space="preserve"> (consider getting, borrowing, or perusing some of these titles if they meet your needs as a teacher):</w:t>
      </w:r>
    </w:p>
    <w:p w14:paraId="24034DC7" w14:textId="77777777" w:rsidR="00AE3AA3" w:rsidRPr="008B37E7" w:rsidRDefault="00AE3AA3" w:rsidP="00AE3AA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 xml:space="preserve">Candy Beal &amp; Cheryl Mason </w:t>
      </w:r>
      <w:proofErr w:type="spellStart"/>
      <w:r w:rsidRPr="008B37E7">
        <w:rPr>
          <w:rFonts w:cs="Calibri"/>
          <w:sz w:val="22"/>
          <w:szCs w:val="22"/>
          <w:lang w:val="en-US"/>
        </w:rPr>
        <w:t>Bolick</w:t>
      </w:r>
      <w:proofErr w:type="spellEnd"/>
      <w:r w:rsidRPr="008B37E7">
        <w:rPr>
          <w:rFonts w:cs="Calibri"/>
          <w:sz w:val="22"/>
          <w:szCs w:val="22"/>
          <w:lang w:val="en-US"/>
        </w:rPr>
        <w:t xml:space="preserve"> (2013). </w:t>
      </w:r>
      <w:r w:rsidRPr="008B37E7">
        <w:rPr>
          <w:rFonts w:cs="Calibri"/>
          <w:i/>
          <w:iCs/>
          <w:sz w:val="22"/>
          <w:szCs w:val="22"/>
          <w:lang w:val="en-US"/>
        </w:rPr>
        <w:t>Teaching Social Studies in Middle and Secondary Schools</w:t>
      </w:r>
      <w:r w:rsidRPr="008B37E7">
        <w:rPr>
          <w:rFonts w:cs="Calibri"/>
          <w:sz w:val="22"/>
          <w:szCs w:val="22"/>
          <w:lang w:val="en-US"/>
        </w:rPr>
        <w:t xml:space="preserve"> (6</w:t>
      </w:r>
      <w:r w:rsidRPr="008B37E7">
        <w:rPr>
          <w:rFonts w:cs="Calibri"/>
          <w:sz w:val="22"/>
          <w:szCs w:val="22"/>
          <w:vertAlign w:val="superscript"/>
          <w:lang w:val="en-US"/>
        </w:rPr>
        <w:t>th</w:t>
      </w:r>
      <w:r w:rsidRPr="008B37E7">
        <w:rPr>
          <w:rFonts w:cs="Calibri"/>
          <w:sz w:val="22"/>
          <w:szCs w:val="22"/>
          <w:lang w:val="en-US"/>
        </w:rPr>
        <w:t xml:space="preserve"> ed.). Toronto: Pearson</w:t>
      </w:r>
    </w:p>
    <w:p w14:paraId="2DCB9639" w14:textId="77777777" w:rsidR="00AE3AA3" w:rsidRPr="008B37E7" w:rsidRDefault="00AE3AA3" w:rsidP="00AE3AA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lastRenderedPageBreak/>
        <w:t xml:space="preserve">Jennifer Katz (2012). </w:t>
      </w:r>
      <w:r w:rsidRPr="008B37E7">
        <w:rPr>
          <w:rFonts w:cs="Calibri"/>
          <w:i/>
          <w:iCs/>
          <w:sz w:val="22"/>
          <w:szCs w:val="22"/>
          <w:lang w:val="en-US"/>
        </w:rPr>
        <w:t>Teaching to Diversity: The Three-Block Model of Universal Design for Learning</w:t>
      </w:r>
      <w:r w:rsidRPr="008B37E7">
        <w:rPr>
          <w:rFonts w:cs="Calibri"/>
          <w:sz w:val="22"/>
          <w:szCs w:val="22"/>
          <w:lang w:val="en-US"/>
        </w:rPr>
        <w:t>. Winnipeg: Portage &amp; Main Press</w:t>
      </w:r>
    </w:p>
    <w:p w14:paraId="764ED4C2" w14:textId="77777777" w:rsidR="00AE3AA3" w:rsidRPr="008B37E7" w:rsidRDefault="00AE3AA3" w:rsidP="00AE3AA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 xml:space="preserve">Peter </w:t>
      </w:r>
      <w:proofErr w:type="spellStart"/>
      <w:r w:rsidRPr="008B37E7">
        <w:rPr>
          <w:rFonts w:cs="Calibri"/>
          <w:sz w:val="22"/>
          <w:szCs w:val="22"/>
          <w:lang w:val="en-US"/>
        </w:rPr>
        <w:t>Seixas</w:t>
      </w:r>
      <w:proofErr w:type="spellEnd"/>
      <w:r w:rsidRPr="008B37E7">
        <w:rPr>
          <w:rFonts w:cs="Calibri"/>
          <w:sz w:val="22"/>
          <w:szCs w:val="22"/>
          <w:lang w:val="en-US"/>
        </w:rPr>
        <w:t xml:space="preserve"> &amp; Tom Morton (2013). </w:t>
      </w:r>
      <w:r w:rsidRPr="008B37E7">
        <w:rPr>
          <w:rFonts w:cs="Calibri"/>
          <w:i/>
          <w:iCs/>
          <w:sz w:val="22"/>
          <w:szCs w:val="22"/>
          <w:lang w:val="en-US"/>
        </w:rPr>
        <w:t>THE BIG SIX: Historical Thinking Concepts</w:t>
      </w:r>
      <w:r w:rsidRPr="008B37E7">
        <w:rPr>
          <w:rFonts w:cs="Calibri"/>
          <w:sz w:val="22"/>
          <w:szCs w:val="22"/>
          <w:lang w:val="en-US"/>
        </w:rPr>
        <w:t>. Toronto: Nelson Education.</w:t>
      </w:r>
    </w:p>
    <w:p w14:paraId="4944FE54" w14:textId="77777777" w:rsidR="00AE3AA3" w:rsidRPr="008B37E7" w:rsidRDefault="00AE3AA3" w:rsidP="00AE3AA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 xml:space="preserve">Monique Gray Smith (2017).  </w:t>
      </w:r>
      <w:r w:rsidRPr="008B37E7">
        <w:rPr>
          <w:rFonts w:cs="Calibri"/>
          <w:i/>
          <w:iCs/>
          <w:sz w:val="22"/>
          <w:szCs w:val="22"/>
          <w:lang w:val="en-US"/>
        </w:rPr>
        <w:t>Speaking Our Truth: A Journey of Reconciliation</w:t>
      </w:r>
      <w:r w:rsidRPr="008B37E7">
        <w:rPr>
          <w:rFonts w:cs="Calibri"/>
          <w:sz w:val="22"/>
          <w:szCs w:val="22"/>
          <w:lang w:val="en-US"/>
        </w:rPr>
        <w:t>. Victoria: Orca Book Publishers.</w:t>
      </w:r>
    </w:p>
    <w:p w14:paraId="76DDAD0F" w14:textId="77777777" w:rsidR="00AE3AA3" w:rsidRPr="008B37E7" w:rsidRDefault="00AE3AA3" w:rsidP="00AE3AA3">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en-US"/>
        </w:rPr>
      </w:pPr>
      <w:r w:rsidRPr="008B37E7">
        <w:rPr>
          <w:rFonts w:cs="Calibri"/>
          <w:sz w:val="22"/>
          <w:szCs w:val="22"/>
          <w:lang w:val="en-US"/>
        </w:rPr>
        <w:t xml:space="preserve">Ron </w:t>
      </w:r>
      <w:proofErr w:type="spellStart"/>
      <w:r w:rsidRPr="008B37E7">
        <w:rPr>
          <w:rFonts w:cs="Calibri"/>
          <w:sz w:val="22"/>
          <w:szCs w:val="22"/>
          <w:lang w:val="en-US"/>
        </w:rPr>
        <w:t>Ritchart</w:t>
      </w:r>
      <w:proofErr w:type="spellEnd"/>
      <w:r w:rsidRPr="008B37E7">
        <w:rPr>
          <w:rFonts w:cs="Calibri"/>
          <w:sz w:val="22"/>
          <w:szCs w:val="22"/>
          <w:lang w:val="en-US"/>
        </w:rPr>
        <w:t xml:space="preserve"> et al (2011). </w:t>
      </w:r>
      <w:r w:rsidRPr="008B37E7">
        <w:rPr>
          <w:rFonts w:cs="Calibri"/>
          <w:i/>
          <w:iCs/>
          <w:sz w:val="22"/>
          <w:szCs w:val="22"/>
          <w:lang w:val="en-US"/>
        </w:rPr>
        <w:t>Making Thinking Visible: How to Promote Engagement, Understanding, and Independence</w:t>
      </w:r>
      <w:r w:rsidRPr="008B37E7">
        <w:rPr>
          <w:rFonts w:cs="Calibri"/>
          <w:sz w:val="22"/>
          <w:szCs w:val="22"/>
          <w:lang w:val="en-US"/>
        </w:rPr>
        <w:t>. San Francisco: Jossey-Bass</w:t>
      </w:r>
    </w:p>
    <w:p w14:paraId="26542026" w14:textId="04620848" w:rsidR="006F31BA" w:rsidRPr="008B37E7" w:rsidRDefault="006F31BA" w:rsidP="006F31BA">
      <w:pPr>
        <w:pStyle w:val="ListParagraph"/>
        <w:ind w:left="0"/>
        <w:rPr>
          <w:rFonts w:cs="Calibri"/>
          <w:sz w:val="22"/>
          <w:szCs w:val="22"/>
          <w:lang w:val="en-US"/>
        </w:rPr>
      </w:pPr>
    </w:p>
    <w:p w14:paraId="04B021B2" w14:textId="77777777" w:rsidR="00AE3AA3" w:rsidRPr="008B37E7" w:rsidRDefault="00AE3AA3" w:rsidP="00AE3AA3">
      <w:pPr>
        <w:outlineLvl w:val="0"/>
        <w:rPr>
          <w:b/>
          <w:sz w:val="22"/>
          <w:szCs w:val="22"/>
        </w:rPr>
      </w:pPr>
      <w:r w:rsidRPr="008B37E7">
        <w:rPr>
          <w:b/>
          <w:sz w:val="22"/>
          <w:szCs w:val="22"/>
        </w:rPr>
        <w:t>Assessment and Evaluation of Course Content:</w:t>
      </w:r>
    </w:p>
    <w:p w14:paraId="740966CD" w14:textId="77777777" w:rsidR="00AE3AA3" w:rsidRPr="008B37E7" w:rsidRDefault="00AE3AA3" w:rsidP="00AE3AA3">
      <w:pPr>
        <w:rPr>
          <w:sz w:val="22"/>
          <w:szCs w:val="22"/>
        </w:rPr>
      </w:pPr>
      <w:r w:rsidRPr="008B37E7">
        <w:rPr>
          <w:sz w:val="22"/>
          <w:szCs w:val="22"/>
        </w:rPr>
        <w:tab/>
      </w:r>
      <w:r w:rsidRPr="008B37E7">
        <w:rPr>
          <w:sz w:val="22"/>
          <w:szCs w:val="22"/>
        </w:rPr>
        <w:tab/>
      </w:r>
      <w:r w:rsidRPr="008B37E7">
        <w:rPr>
          <w:sz w:val="22"/>
          <w:szCs w:val="22"/>
        </w:rPr>
        <w:tab/>
      </w:r>
      <w:r w:rsidRPr="008B37E7">
        <w:rPr>
          <w:sz w:val="22"/>
          <w:szCs w:val="22"/>
        </w:rPr>
        <w:tab/>
      </w:r>
      <w:r w:rsidRPr="008B37E7">
        <w:rPr>
          <w:sz w:val="22"/>
          <w:szCs w:val="22"/>
        </w:rPr>
        <w:tab/>
      </w:r>
      <w:r w:rsidRPr="008B37E7">
        <w:rPr>
          <w:sz w:val="22"/>
          <w:szCs w:val="22"/>
        </w:rPr>
        <w:tab/>
      </w:r>
      <w:r w:rsidRPr="008B37E7">
        <w:rPr>
          <w:sz w:val="22"/>
          <w:szCs w:val="22"/>
        </w:rPr>
        <w:tab/>
      </w:r>
      <w:r w:rsidRPr="008B37E7">
        <w:rPr>
          <w:sz w:val="22"/>
          <w:szCs w:val="22"/>
        </w:rPr>
        <w:tab/>
      </w:r>
      <w:r w:rsidRPr="008B37E7">
        <w:rPr>
          <w:sz w:val="22"/>
          <w:szCs w:val="22"/>
        </w:rPr>
        <w:tab/>
      </w:r>
      <w:r w:rsidRPr="008B37E7">
        <w:rPr>
          <w:sz w:val="22"/>
          <w:szCs w:val="22"/>
        </w:rPr>
        <w:tab/>
      </w:r>
    </w:p>
    <w:p w14:paraId="41C0652C" w14:textId="6F1D7216" w:rsidR="00CE2022" w:rsidRPr="008B37E7" w:rsidRDefault="00AE3AA3" w:rsidP="00AE3AA3">
      <w:pPr>
        <w:rPr>
          <w:sz w:val="22"/>
          <w:szCs w:val="22"/>
        </w:rPr>
      </w:pPr>
      <w:r w:rsidRPr="008B37E7">
        <w:rPr>
          <w:sz w:val="22"/>
          <w:szCs w:val="22"/>
        </w:rPr>
        <w:t>Ongoing re</w:t>
      </w:r>
      <w:r w:rsidR="00CE2022" w:rsidRPr="008B37E7">
        <w:rPr>
          <w:sz w:val="22"/>
          <w:szCs w:val="22"/>
        </w:rPr>
        <w:t xml:space="preserve">sponse to </w:t>
      </w:r>
      <w:r w:rsidR="00884C17" w:rsidRPr="008B37E7">
        <w:rPr>
          <w:sz w:val="22"/>
          <w:szCs w:val="22"/>
        </w:rPr>
        <w:t xml:space="preserve">course </w:t>
      </w:r>
      <w:r w:rsidR="00CE2022" w:rsidRPr="008B37E7">
        <w:rPr>
          <w:sz w:val="22"/>
          <w:szCs w:val="22"/>
        </w:rPr>
        <w:t xml:space="preserve">content, discussions, readings, </w:t>
      </w:r>
      <w:r w:rsidR="00884C17" w:rsidRPr="008B37E7">
        <w:rPr>
          <w:sz w:val="22"/>
          <w:szCs w:val="22"/>
        </w:rPr>
        <w:t>growth as an educator (progress towards the relevant BC Teaching Standards), knowledge/capacity of/with curricular competencies and content</w:t>
      </w:r>
      <w:r w:rsidR="00CE2022" w:rsidRPr="008B37E7">
        <w:rPr>
          <w:sz w:val="22"/>
          <w:szCs w:val="22"/>
        </w:rPr>
        <w:t xml:space="preserve"> </w:t>
      </w:r>
      <w:r w:rsidR="00CE2022" w:rsidRPr="008B37E7">
        <w:rPr>
          <w:sz w:val="22"/>
          <w:szCs w:val="22"/>
        </w:rPr>
        <w:sym w:font="Wingdings" w:char="F0E0"/>
      </w:r>
      <w:r w:rsidR="00CE2022" w:rsidRPr="008B37E7">
        <w:rPr>
          <w:sz w:val="22"/>
          <w:szCs w:val="22"/>
        </w:rPr>
        <w:t xml:space="preserve"> </w:t>
      </w:r>
      <w:r w:rsidR="00CE2022" w:rsidRPr="008B37E7">
        <w:rPr>
          <w:sz w:val="22"/>
          <w:szCs w:val="22"/>
        </w:rPr>
        <w:t>4</w:t>
      </w:r>
      <w:r w:rsidR="00CE2022" w:rsidRPr="008B37E7">
        <w:rPr>
          <w:sz w:val="22"/>
          <w:szCs w:val="22"/>
        </w:rPr>
        <w:t>0%</w:t>
      </w:r>
    </w:p>
    <w:p w14:paraId="5ABF5D85" w14:textId="77777777" w:rsidR="00CE2022" w:rsidRPr="008B37E7" w:rsidRDefault="00CE2022" w:rsidP="00AE3AA3">
      <w:pPr>
        <w:rPr>
          <w:sz w:val="22"/>
          <w:szCs w:val="22"/>
        </w:rPr>
      </w:pPr>
    </w:p>
    <w:p w14:paraId="08EEE69C" w14:textId="2797090C" w:rsidR="00CE2022" w:rsidRPr="008B37E7" w:rsidRDefault="00AE3AA3" w:rsidP="00AE3AA3">
      <w:pPr>
        <w:rPr>
          <w:sz w:val="22"/>
          <w:szCs w:val="22"/>
        </w:rPr>
      </w:pPr>
      <w:r w:rsidRPr="008B37E7">
        <w:rPr>
          <w:sz w:val="22"/>
          <w:szCs w:val="22"/>
        </w:rPr>
        <w:t>Project Development/Lesson Plans</w:t>
      </w:r>
      <w:r w:rsidR="00CE2022" w:rsidRPr="008B37E7">
        <w:rPr>
          <w:sz w:val="22"/>
          <w:szCs w:val="22"/>
        </w:rPr>
        <w:t xml:space="preserve"> that show progress towards the </w:t>
      </w:r>
      <w:r w:rsidR="00884C17" w:rsidRPr="008B37E7">
        <w:rPr>
          <w:sz w:val="22"/>
          <w:szCs w:val="22"/>
        </w:rPr>
        <w:t xml:space="preserve">relevant </w:t>
      </w:r>
      <w:r w:rsidR="00CE2022" w:rsidRPr="008B37E7">
        <w:rPr>
          <w:sz w:val="22"/>
          <w:szCs w:val="22"/>
        </w:rPr>
        <w:t>BC Teaching Standards within the context of Social Studies</w:t>
      </w:r>
      <w:r w:rsidR="00884C17" w:rsidRPr="008B37E7">
        <w:rPr>
          <w:sz w:val="22"/>
          <w:szCs w:val="22"/>
        </w:rPr>
        <w:t>, and an attempt to integrate Fine Arts, Literacy, and other aspects of curriculum</w:t>
      </w:r>
      <w:r w:rsidR="00CE2022" w:rsidRPr="008B37E7">
        <w:rPr>
          <w:sz w:val="22"/>
          <w:szCs w:val="22"/>
        </w:rPr>
        <w:t xml:space="preserve"> </w:t>
      </w:r>
      <w:r w:rsidR="00CE2022" w:rsidRPr="008B37E7">
        <w:rPr>
          <w:sz w:val="22"/>
          <w:szCs w:val="22"/>
        </w:rPr>
        <w:t xml:space="preserve"> </w:t>
      </w:r>
      <w:r w:rsidR="00CE2022" w:rsidRPr="008B37E7">
        <w:rPr>
          <w:sz w:val="22"/>
          <w:szCs w:val="22"/>
        </w:rPr>
        <w:sym w:font="Wingdings" w:char="F0E0"/>
      </w:r>
      <w:r w:rsidR="00CE2022" w:rsidRPr="008B37E7">
        <w:rPr>
          <w:sz w:val="22"/>
          <w:szCs w:val="22"/>
        </w:rPr>
        <w:t xml:space="preserve"> </w:t>
      </w:r>
      <w:r w:rsidR="00CE2022" w:rsidRPr="008B37E7">
        <w:rPr>
          <w:sz w:val="22"/>
          <w:szCs w:val="22"/>
        </w:rPr>
        <w:t>4</w:t>
      </w:r>
      <w:r w:rsidR="00CE2022" w:rsidRPr="008B37E7">
        <w:rPr>
          <w:sz w:val="22"/>
          <w:szCs w:val="22"/>
        </w:rPr>
        <w:t>0%</w:t>
      </w:r>
      <w:r w:rsidR="00CE2022" w:rsidRPr="008B37E7">
        <w:rPr>
          <w:sz w:val="22"/>
          <w:szCs w:val="22"/>
        </w:rPr>
        <w:t xml:space="preserve"> </w:t>
      </w:r>
    </w:p>
    <w:p w14:paraId="7A622303" w14:textId="77777777" w:rsidR="00CE2022" w:rsidRPr="008B37E7" w:rsidRDefault="00CE2022" w:rsidP="00AE3AA3">
      <w:pPr>
        <w:rPr>
          <w:sz w:val="22"/>
          <w:szCs w:val="22"/>
        </w:rPr>
      </w:pPr>
    </w:p>
    <w:p w14:paraId="4CDBC6E8" w14:textId="1B7E4BDC" w:rsidR="00CE2022" w:rsidRPr="008B37E7" w:rsidRDefault="00CE2022" w:rsidP="00AE3AA3">
      <w:pPr>
        <w:rPr>
          <w:sz w:val="22"/>
          <w:szCs w:val="22"/>
        </w:rPr>
      </w:pPr>
      <w:r w:rsidRPr="008B37E7">
        <w:rPr>
          <w:sz w:val="22"/>
          <w:szCs w:val="22"/>
        </w:rPr>
        <w:t>Sharing of Learning (co-developed)</w:t>
      </w:r>
      <w:r w:rsidRPr="008B37E7">
        <w:rPr>
          <w:sz w:val="22"/>
          <w:szCs w:val="22"/>
        </w:rPr>
        <w:t xml:space="preserve"> </w:t>
      </w:r>
      <w:r w:rsidRPr="008B37E7">
        <w:rPr>
          <w:sz w:val="22"/>
          <w:szCs w:val="22"/>
        </w:rPr>
        <w:sym w:font="Wingdings" w:char="F0E0"/>
      </w:r>
      <w:r w:rsidRPr="008B37E7">
        <w:rPr>
          <w:sz w:val="22"/>
          <w:szCs w:val="22"/>
        </w:rPr>
        <w:t xml:space="preserve"> 10%</w:t>
      </w:r>
    </w:p>
    <w:p w14:paraId="16A668EC" w14:textId="77777777" w:rsidR="00CE2022" w:rsidRPr="008B37E7" w:rsidRDefault="00CE2022" w:rsidP="00AE3AA3">
      <w:pPr>
        <w:rPr>
          <w:sz w:val="22"/>
          <w:szCs w:val="22"/>
        </w:rPr>
      </w:pPr>
    </w:p>
    <w:p w14:paraId="262A4BC7" w14:textId="199E84F4" w:rsidR="00CE2022" w:rsidRPr="008B37E7" w:rsidRDefault="00CE2022" w:rsidP="00AE3AA3">
      <w:pPr>
        <w:rPr>
          <w:sz w:val="22"/>
          <w:szCs w:val="22"/>
        </w:rPr>
      </w:pPr>
      <w:r w:rsidRPr="008B37E7">
        <w:rPr>
          <w:sz w:val="22"/>
          <w:szCs w:val="22"/>
        </w:rPr>
        <w:t>Participation/Contribution towards class success</w:t>
      </w:r>
      <w:r w:rsidRPr="008B37E7">
        <w:rPr>
          <w:sz w:val="22"/>
          <w:szCs w:val="22"/>
        </w:rPr>
        <w:t xml:space="preserve"> </w:t>
      </w:r>
      <w:r w:rsidRPr="008B37E7">
        <w:rPr>
          <w:sz w:val="22"/>
          <w:szCs w:val="22"/>
        </w:rPr>
        <w:sym w:font="Wingdings" w:char="F0E0"/>
      </w:r>
      <w:r w:rsidRPr="008B37E7">
        <w:rPr>
          <w:sz w:val="22"/>
          <w:szCs w:val="22"/>
        </w:rPr>
        <w:t xml:space="preserve"> 10%</w:t>
      </w:r>
    </w:p>
    <w:p w14:paraId="27B9CF12" w14:textId="5CECF138" w:rsidR="00AE3AA3" w:rsidRPr="008B37E7" w:rsidRDefault="00AE3AA3" w:rsidP="00AE3AA3">
      <w:pPr>
        <w:rPr>
          <w:sz w:val="22"/>
          <w:szCs w:val="22"/>
        </w:rPr>
      </w:pPr>
      <w:r w:rsidRPr="008B37E7">
        <w:rPr>
          <w:sz w:val="22"/>
          <w:szCs w:val="22"/>
        </w:rPr>
        <w:tab/>
      </w:r>
      <w:r w:rsidRPr="008B37E7">
        <w:rPr>
          <w:sz w:val="22"/>
          <w:szCs w:val="22"/>
        </w:rPr>
        <w:tab/>
      </w:r>
      <w:r w:rsidRPr="008B37E7">
        <w:rPr>
          <w:sz w:val="22"/>
          <w:szCs w:val="22"/>
        </w:rPr>
        <w:tab/>
        <w:t xml:space="preserve">                               </w:t>
      </w:r>
    </w:p>
    <w:p w14:paraId="648B9693" w14:textId="77777777" w:rsidR="00AE3AA3" w:rsidRPr="008B37E7" w:rsidRDefault="00AE3AA3"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p>
    <w:p w14:paraId="40B0BE9E" w14:textId="70681CC8" w:rsidR="006F31BA" w:rsidRPr="008B37E7" w:rsidRDefault="00884C17"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vertAlign w:val="superscript"/>
          <w:lang w:val="en-US"/>
        </w:rPr>
      </w:pPr>
      <w:r w:rsidRPr="008B37E7">
        <w:rPr>
          <w:rFonts w:cs="Calibri"/>
          <w:b/>
          <w:bCs/>
          <w:sz w:val="22"/>
          <w:szCs w:val="22"/>
          <w:lang w:val="en-US"/>
        </w:rPr>
        <w:t>Scale</w:t>
      </w:r>
      <w:r w:rsidR="006F31BA" w:rsidRPr="008B37E7">
        <w:rPr>
          <w:rStyle w:val="FootnoteReference"/>
          <w:rFonts w:cs="Calibri"/>
          <w:b/>
          <w:bCs/>
          <w:sz w:val="22"/>
          <w:szCs w:val="22"/>
          <w:lang w:val="en-US"/>
        </w:rPr>
        <w:footnoteReference w:id="1"/>
      </w:r>
    </w:p>
    <w:p w14:paraId="578D9BD9" w14:textId="77777777" w:rsidR="006F31BA" w:rsidRPr="00AE3AA3"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lang w:val="en-US"/>
        </w:rPr>
      </w:pPr>
    </w:p>
    <w:p w14:paraId="6EA0B59C" w14:textId="13A360AA" w:rsidR="006F31BA" w:rsidRDefault="006F31BA"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u w:val="single"/>
          <w:lang w:val="en-US"/>
        </w:rPr>
      </w:pPr>
      <w:r w:rsidRPr="00AE3AA3">
        <w:rPr>
          <w:rFonts w:cs="Helvetica"/>
          <w:noProof/>
          <w:kern w:val="1"/>
          <w:sz w:val="22"/>
          <w:szCs w:val="22"/>
          <w:lang w:val="en-US"/>
        </w:rPr>
        <w:drawing>
          <wp:inline distT="0" distB="0" distL="0" distR="0" wp14:anchorId="5C0ED93C" wp14:editId="017B793D">
            <wp:extent cx="5971540" cy="2883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2883535"/>
                    </a:xfrm>
                    <a:prstGeom prst="rect">
                      <a:avLst/>
                    </a:prstGeom>
                    <a:noFill/>
                    <a:ln>
                      <a:noFill/>
                    </a:ln>
                  </pic:spPr>
                </pic:pic>
              </a:graphicData>
            </a:graphic>
          </wp:inline>
        </w:drawing>
      </w:r>
    </w:p>
    <w:p w14:paraId="7DC01865" w14:textId="4D74D533" w:rsidR="00CE2022" w:rsidRDefault="00CE2022"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u w:val="single"/>
          <w:lang w:val="en-US"/>
        </w:rPr>
      </w:pPr>
    </w:p>
    <w:p w14:paraId="1623DEC5" w14:textId="7925EBDA" w:rsidR="00CE2022" w:rsidRPr="00CE2022" w:rsidRDefault="00CE2022" w:rsidP="006F31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sz w:val="22"/>
          <w:szCs w:val="22"/>
          <w:u w:val="single"/>
          <w:lang w:val="en-US"/>
        </w:rPr>
      </w:pPr>
    </w:p>
    <w:p w14:paraId="5A159F7F" w14:textId="77777777" w:rsidR="00884C17" w:rsidRDefault="00884C17" w:rsidP="00CE2022">
      <w:pPr>
        <w:outlineLvl w:val="0"/>
        <w:rPr>
          <w:b/>
          <w:i/>
          <w:sz w:val="22"/>
          <w:szCs w:val="22"/>
        </w:rPr>
      </w:pPr>
    </w:p>
    <w:p w14:paraId="05C5E2C3" w14:textId="77777777" w:rsidR="00884C17" w:rsidRDefault="00884C17" w:rsidP="00CE2022">
      <w:pPr>
        <w:outlineLvl w:val="0"/>
        <w:rPr>
          <w:b/>
          <w:i/>
          <w:sz w:val="22"/>
          <w:szCs w:val="22"/>
        </w:rPr>
      </w:pPr>
    </w:p>
    <w:p w14:paraId="05794FBF" w14:textId="77777777" w:rsidR="008B37E7" w:rsidRDefault="008B37E7" w:rsidP="00CE2022">
      <w:pPr>
        <w:outlineLvl w:val="0"/>
        <w:rPr>
          <w:b/>
          <w:iCs/>
          <w:sz w:val="22"/>
          <w:szCs w:val="22"/>
        </w:rPr>
      </w:pPr>
    </w:p>
    <w:p w14:paraId="68F7350F" w14:textId="77777777" w:rsidR="008B37E7" w:rsidRDefault="008B37E7" w:rsidP="00CE2022">
      <w:pPr>
        <w:outlineLvl w:val="0"/>
        <w:rPr>
          <w:b/>
          <w:iCs/>
          <w:sz w:val="22"/>
          <w:szCs w:val="22"/>
        </w:rPr>
      </w:pPr>
    </w:p>
    <w:p w14:paraId="337986E4" w14:textId="5CF1B4DA" w:rsidR="00CE2022" w:rsidRPr="00884C17" w:rsidRDefault="00884C17" w:rsidP="00CE2022">
      <w:pPr>
        <w:outlineLvl w:val="0"/>
        <w:rPr>
          <w:b/>
          <w:iCs/>
          <w:sz w:val="22"/>
          <w:szCs w:val="22"/>
        </w:rPr>
      </w:pPr>
      <w:r>
        <w:rPr>
          <w:b/>
          <w:iCs/>
          <w:sz w:val="22"/>
          <w:szCs w:val="22"/>
        </w:rPr>
        <w:lastRenderedPageBreak/>
        <w:t xml:space="preserve">Example of Standards by which work in </w:t>
      </w:r>
      <w:r w:rsidR="00CE2022" w:rsidRPr="00884C17">
        <w:rPr>
          <w:b/>
          <w:iCs/>
          <w:sz w:val="22"/>
          <w:szCs w:val="22"/>
        </w:rPr>
        <w:t xml:space="preserve">EDUC 366 </w:t>
      </w:r>
      <w:r>
        <w:rPr>
          <w:b/>
          <w:iCs/>
          <w:sz w:val="22"/>
          <w:szCs w:val="22"/>
        </w:rPr>
        <w:t xml:space="preserve">can be </w:t>
      </w:r>
      <w:r w:rsidR="00792B7D">
        <w:rPr>
          <w:b/>
          <w:iCs/>
          <w:sz w:val="22"/>
          <w:szCs w:val="22"/>
        </w:rPr>
        <w:t xml:space="preserve">assessed or </w:t>
      </w:r>
      <w:bookmarkStart w:id="0" w:name="_GoBack"/>
      <w:bookmarkEnd w:id="0"/>
      <w:r>
        <w:rPr>
          <w:b/>
          <w:iCs/>
          <w:sz w:val="22"/>
          <w:szCs w:val="22"/>
        </w:rPr>
        <w:t>self-assessed</w:t>
      </w:r>
      <w:r w:rsidR="00CE2022" w:rsidRPr="00884C17">
        <w:rPr>
          <w:b/>
          <w:iCs/>
          <w:sz w:val="22"/>
          <w:szCs w:val="22"/>
        </w:rPr>
        <w:t>:</w:t>
      </w:r>
    </w:p>
    <w:p w14:paraId="5838A15C" w14:textId="77777777" w:rsidR="00CE2022" w:rsidRPr="00CE2022" w:rsidRDefault="00CE2022" w:rsidP="00CE2022">
      <w:pPr>
        <w:rPr>
          <w:b/>
          <w:sz w:val="22"/>
          <w:szCs w:val="22"/>
        </w:rPr>
      </w:pPr>
    </w:p>
    <w:tbl>
      <w:tblPr>
        <w:tblStyle w:val="TableGrid"/>
        <w:tblW w:w="9634" w:type="dxa"/>
        <w:tblLook w:val="0600" w:firstRow="0" w:lastRow="0" w:firstColumn="0" w:lastColumn="0" w:noHBand="1" w:noVBand="1"/>
      </w:tblPr>
      <w:tblGrid>
        <w:gridCol w:w="1858"/>
        <w:gridCol w:w="1752"/>
        <w:gridCol w:w="1752"/>
        <w:gridCol w:w="1748"/>
        <w:gridCol w:w="2524"/>
      </w:tblGrid>
      <w:tr w:rsidR="00CE2022" w:rsidRPr="00CE2022" w14:paraId="35526C6A" w14:textId="77777777" w:rsidTr="00884C17">
        <w:trPr>
          <w:trHeight w:val="2939"/>
        </w:trPr>
        <w:tc>
          <w:tcPr>
            <w:tcW w:w="1858" w:type="dxa"/>
          </w:tcPr>
          <w:p w14:paraId="0F9319AC" w14:textId="27C2EB3B" w:rsidR="00CE2022" w:rsidRPr="008B37E7" w:rsidRDefault="00CE2022" w:rsidP="006E77A5">
            <w:pPr>
              <w:rPr>
                <w:sz w:val="20"/>
                <w:szCs w:val="20"/>
              </w:rPr>
            </w:pPr>
            <w:r w:rsidRPr="008B37E7">
              <w:rPr>
                <w:sz w:val="20"/>
                <w:szCs w:val="20"/>
              </w:rPr>
              <w:t>Ongoing reflections/Inquiry</w:t>
            </w:r>
          </w:p>
          <w:p w14:paraId="194C8765" w14:textId="77777777" w:rsidR="00CE2022" w:rsidRPr="008B37E7" w:rsidRDefault="00CE2022" w:rsidP="006E77A5">
            <w:pPr>
              <w:rPr>
                <w:sz w:val="20"/>
                <w:szCs w:val="20"/>
              </w:rPr>
            </w:pPr>
          </w:p>
          <w:p w14:paraId="27F2F21A" w14:textId="77777777" w:rsidR="00CE2022" w:rsidRPr="008B37E7" w:rsidRDefault="00CE2022" w:rsidP="006E77A5">
            <w:pPr>
              <w:rPr>
                <w:sz w:val="20"/>
                <w:szCs w:val="20"/>
              </w:rPr>
            </w:pPr>
          </w:p>
          <w:p w14:paraId="2E3EA311" w14:textId="77777777" w:rsidR="00CE2022" w:rsidRPr="008B37E7" w:rsidRDefault="00CE2022" w:rsidP="006E77A5">
            <w:pPr>
              <w:rPr>
                <w:sz w:val="20"/>
                <w:szCs w:val="20"/>
              </w:rPr>
            </w:pPr>
          </w:p>
          <w:p w14:paraId="340291ED" w14:textId="77777777" w:rsidR="00CE2022" w:rsidRPr="008B37E7" w:rsidRDefault="00CE2022" w:rsidP="006E77A5">
            <w:pPr>
              <w:rPr>
                <w:sz w:val="20"/>
                <w:szCs w:val="20"/>
              </w:rPr>
            </w:pPr>
          </w:p>
          <w:p w14:paraId="61A50743" w14:textId="77777777" w:rsidR="00CE2022" w:rsidRPr="008B37E7" w:rsidRDefault="00CE2022" w:rsidP="006E77A5">
            <w:pPr>
              <w:rPr>
                <w:sz w:val="20"/>
                <w:szCs w:val="20"/>
              </w:rPr>
            </w:pPr>
          </w:p>
          <w:p w14:paraId="13149133" w14:textId="77777777" w:rsidR="00CE2022" w:rsidRPr="008B37E7" w:rsidRDefault="00CE2022" w:rsidP="006E77A5">
            <w:pPr>
              <w:rPr>
                <w:sz w:val="20"/>
                <w:szCs w:val="20"/>
              </w:rPr>
            </w:pPr>
          </w:p>
          <w:p w14:paraId="17130EAC" w14:textId="77777777" w:rsidR="00CE2022" w:rsidRPr="008B37E7" w:rsidRDefault="00CE2022" w:rsidP="006E77A5">
            <w:pPr>
              <w:rPr>
                <w:sz w:val="20"/>
                <w:szCs w:val="20"/>
              </w:rPr>
            </w:pPr>
          </w:p>
          <w:p w14:paraId="5126985A" w14:textId="77777777" w:rsidR="00CE2022" w:rsidRPr="008B37E7" w:rsidRDefault="00CE2022" w:rsidP="006E77A5">
            <w:pPr>
              <w:rPr>
                <w:sz w:val="20"/>
                <w:szCs w:val="20"/>
              </w:rPr>
            </w:pPr>
          </w:p>
          <w:p w14:paraId="50AF938E" w14:textId="77777777" w:rsidR="00CE2022" w:rsidRPr="008B37E7" w:rsidRDefault="00CE2022" w:rsidP="006E77A5">
            <w:pPr>
              <w:rPr>
                <w:sz w:val="20"/>
                <w:szCs w:val="20"/>
              </w:rPr>
            </w:pPr>
          </w:p>
        </w:tc>
        <w:tc>
          <w:tcPr>
            <w:tcW w:w="1752" w:type="dxa"/>
          </w:tcPr>
          <w:p w14:paraId="7ABC86C6" w14:textId="501C442F" w:rsidR="00CE2022" w:rsidRPr="008B37E7" w:rsidRDefault="00CE2022" w:rsidP="006E77A5">
            <w:pPr>
              <w:rPr>
                <w:sz w:val="20"/>
                <w:szCs w:val="20"/>
              </w:rPr>
            </w:pPr>
            <w:r w:rsidRPr="008B37E7">
              <w:rPr>
                <w:sz w:val="20"/>
                <w:szCs w:val="20"/>
              </w:rPr>
              <w:t>-project is not developing as learning deepens, assessment is not being used to inform learning; unable to discuss ways in which students learning are informing your learning</w:t>
            </w:r>
          </w:p>
          <w:p w14:paraId="2D8B521E" w14:textId="77777777" w:rsidR="00CE2022" w:rsidRPr="008B37E7" w:rsidRDefault="00CE2022" w:rsidP="006E77A5">
            <w:pPr>
              <w:rPr>
                <w:sz w:val="20"/>
                <w:szCs w:val="20"/>
              </w:rPr>
            </w:pPr>
            <w:r w:rsidRPr="008B37E7">
              <w:rPr>
                <w:sz w:val="20"/>
                <w:szCs w:val="20"/>
              </w:rPr>
              <w:t>-minimal preparation</w:t>
            </w:r>
          </w:p>
          <w:p w14:paraId="4BB92945" w14:textId="7E96BCDD" w:rsidR="00CE2022" w:rsidRPr="008B37E7" w:rsidRDefault="00CE2022" w:rsidP="006E77A5">
            <w:pPr>
              <w:rPr>
                <w:sz w:val="20"/>
                <w:szCs w:val="20"/>
              </w:rPr>
            </w:pPr>
            <w:r w:rsidRPr="008B37E7">
              <w:rPr>
                <w:sz w:val="20"/>
                <w:szCs w:val="20"/>
              </w:rPr>
              <w:t>-poor effort in selection of resources</w:t>
            </w:r>
          </w:p>
        </w:tc>
        <w:tc>
          <w:tcPr>
            <w:tcW w:w="1752" w:type="dxa"/>
          </w:tcPr>
          <w:p w14:paraId="19710892" w14:textId="77777777" w:rsidR="00CE2022" w:rsidRPr="008B37E7" w:rsidRDefault="00CE2022" w:rsidP="006E77A5">
            <w:pPr>
              <w:rPr>
                <w:sz w:val="20"/>
                <w:szCs w:val="20"/>
              </w:rPr>
            </w:pPr>
            <w:r w:rsidRPr="008B37E7">
              <w:rPr>
                <w:sz w:val="20"/>
                <w:szCs w:val="20"/>
              </w:rPr>
              <w:t xml:space="preserve">-some adaptations of plans, minimal reflective practice </w:t>
            </w:r>
          </w:p>
          <w:p w14:paraId="20628DFA" w14:textId="77777777" w:rsidR="00CE2022" w:rsidRPr="008B37E7" w:rsidRDefault="00CE2022" w:rsidP="006E77A5">
            <w:pPr>
              <w:rPr>
                <w:sz w:val="20"/>
                <w:szCs w:val="20"/>
              </w:rPr>
            </w:pPr>
            <w:r w:rsidRPr="008B37E7">
              <w:rPr>
                <w:sz w:val="20"/>
                <w:szCs w:val="20"/>
              </w:rPr>
              <w:t>-students’ needs are not being wholly considered</w:t>
            </w:r>
          </w:p>
          <w:p w14:paraId="7FED677D" w14:textId="77777777" w:rsidR="00CE2022" w:rsidRPr="008B37E7" w:rsidRDefault="00CE2022" w:rsidP="006E77A5">
            <w:pPr>
              <w:rPr>
                <w:sz w:val="20"/>
                <w:szCs w:val="20"/>
              </w:rPr>
            </w:pPr>
            <w:r w:rsidRPr="008B37E7">
              <w:rPr>
                <w:sz w:val="20"/>
                <w:szCs w:val="20"/>
              </w:rPr>
              <w:t>-some effort to ensure students’ have access to appropriate resources</w:t>
            </w:r>
          </w:p>
          <w:p w14:paraId="51A8250A" w14:textId="77777777" w:rsidR="00CE2022" w:rsidRPr="008B37E7" w:rsidRDefault="00CE2022" w:rsidP="006E77A5">
            <w:pPr>
              <w:rPr>
                <w:sz w:val="20"/>
                <w:szCs w:val="20"/>
              </w:rPr>
            </w:pPr>
            <w:r w:rsidRPr="008B37E7">
              <w:rPr>
                <w:sz w:val="20"/>
                <w:szCs w:val="20"/>
              </w:rPr>
              <w:t>-little evidence of professional resources</w:t>
            </w:r>
          </w:p>
        </w:tc>
        <w:tc>
          <w:tcPr>
            <w:tcW w:w="1748" w:type="dxa"/>
          </w:tcPr>
          <w:p w14:paraId="3AA1C993" w14:textId="77777777" w:rsidR="00CE2022" w:rsidRPr="008B37E7" w:rsidRDefault="00CE2022" w:rsidP="006E77A5">
            <w:pPr>
              <w:rPr>
                <w:sz w:val="20"/>
                <w:szCs w:val="20"/>
              </w:rPr>
            </w:pPr>
            <w:r w:rsidRPr="008B37E7">
              <w:rPr>
                <w:sz w:val="20"/>
                <w:szCs w:val="20"/>
              </w:rPr>
              <w:t>-feedback from students is informing instructional choices; students</w:t>
            </w:r>
          </w:p>
          <w:p w14:paraId="6BBED72E" w14:textId="77777777" w:rsidR="00CE2022" w:rsidRPr="008B37E7" w:rsidRDefault="00CE2022" w:rsidP="006E77A5">
            <w:pPr>
              <w:rPr>
                <w:sz w:val="20"/>
                <w:szCs w:val="20"/>
              </w:rPr>
            </w:pPr>
            <w:r w:rsidRPr="008B37E7">
              <w:rPr>
                <w:sz w:val="20"/>
                <w:szCs w:val="20"/>
              </w:rPr>
              <w:t>are contributing to your learning</w:t>
            </w:r>
          </w:p>
          <w:p w14:paraId="1351E431" w14:textId="77777777" w:rsidR="00CE2022" w:rsidRPr="008B37E7" w:rsidRDefault="00CE2022" w:rsidP="006E77A5">
            <w:pPr>
              <w:rPr>
                <w:sz w:val="20"/>
                <w:szCs w:val="20"/>
              </w:rPr>
            </w:pPr>
            <w:r w:rsidRPr="008B37E7">
              <w:rPr>
                <w:sz w:val="20"/>
                <w:szCs w:val="20"/>
              </w:rPr>
              <w:t>-effort to use teaching resources as well as student resources (professional resources have been used to plan activities)</w:t>
            </w:r>
          </w:p>
        </w:tc>
        <w:tc>
          <w:tcPr>
            <w:tcW w:w="2524" w:type="dxa"/>
          </w:tcPr>
          <w:p w14:paraId="47ABF59B" w14:textId="77777777" w:rsidR="00CE2022" w:rsidRPr="008B37E7" w:rsidRDefault="00CE2022" w:rsidP="006E77A5">
            <w:pPr>
              <w:rPr>
                <w:sz w:val="20"/>
                <w:szCs w:val="20"/>
              </w:rPr>
            </w:pPr>
            <w:r w:rsidRPr="008B37E7">
              <w:rPr>
                <w:sz w:val="20"/>
                <w:szCs w:val="20"/>
              </w:rPr>
              <w:t xml:space="preserve">-fully developed Social Studies inquiry/learning focused mini project.  -examples of students’ work demonstrate learning; as well you will have further evidence of teacher/student learning. </w:t>
            </w:r>
          </w:p>
          <w:p w14:paraId="2AFA11ED" w14:textId="77777777" w:rsidR="00CE2022" w:rsidRPr="008B37E7" w:rsidRDefault="00CE2022" w:rsidP="006E77A5">
            <w:pPr>
              <w:rPr>
                <w:sz w:val="20"/>
                <w:szCs w:val="20"/>
              </w:rPr>
            </w:pPr>
            <w:r w:rsidRPr="008B37E7">
              <w:rPr>
                <w:sz w:val="20"/>
                <w:szCs w:val="20"/>
              </w:rPr>
              <w:t>-reflections discuss your own learning journey, the students’ learning and their impact on your thinking</w:t>
            </w:r>
          </w:p>
          <w:p w14:paraId="568E8A09" w14:textId="77777777" w:rsidR="00CE2022" w:rsidRPr="008B37E7" w:rsidRDefault="00CE2022" w:rsidP="006E77A5">
            <w:pPr>
              <w:rPr>
                <w:sz w:val="20"/>
                <w:szCs w:val="20"/>
              </w:rPr>
            </w:pPr>
            <w:r w:rsidRPr="008B37E7">
              <w:rPr>
                <w:sz w:val="20"/>
                <w:szCs w:val="20"/>
              </w:rPr>
              <w:t>-resources are carefully selected</w:t>
            </w:r>
          </w:p>
        </w:tc>
      </w:tr>
      <w:tr w:rsidR="00CE2022" w:rsidRPr="00CE2022" w14:paraId="08D9ED88" w14:textId="77777777" w:rsidTr="00884C17">
        <w:trPr>
          <w:trHeight w:val="2497"/>
        </w:trPr>
        <w:tc>
          <w:tcPr>
            <w:tcW w:w="1858" w:type="dxa"/>
          </w:tcPr>
          <w:p w14:paraId="3615DCA0" w14:textId="77777777" w:rsidR="00CE2022" w:rsidRPr="008B37E7" w:rsidRDefault="00CE2022" w:rsidP="006E77A5">
            <w:pPr>
              <w:rPr>
                <w:sz w:val="20"/>
                <w:szCs w:val="20"/>
              </w:rPr>
            </w:pPr>
            <w:r w:rsidRPr="008B37E7">
              <w:rPr>
                <w:sz w:val="20"/>
                <w:szCs w:val="20"/>
              </w:rPr>
              <w:t>Understandings of students</w:t>
            </w:r>
          </w:p>
        </w:tc>
        <w:tc>
          <w:tcPr>
            <w:tcW w:w="1752" w:type="dxa"/>
          </w:tcPr>
          <w:p w14:paraId="7FBDAFDA" w14:textId="77777777" w:rsidR="00CE2022" w:rsidRPr="008B37E7" w:rsidRDefault="00CE2022" w:rsidP="006E77A5">
            <w:pPr>
              <w:rPr>
                <w:sz w:val="20"/>
                <w:szCs w:val="20"/>
              </w:rPr>
            </w:pPr>
            <w:r w:rsidRPr="008B37E7">
              <w:rPr>
                <w:sz w:val="20"/>
                <w:szCs w:val="20"/>
              </w:rPr>
              <w:t>-cursory knowledge</w:t>
            </w:r>
          </w:p>
          <w:p w14:paraId="27AFB264" w14:textId="77D87413" w:rsidR="00CE2022" w:rsidRPr="008B37E7" w:rsidRDefault="00CE2022" w:rsidP="006E77A5">
            <w:pPr>
              <w:rPr>
                <w:sz w:val="20"/>
                <w:szCs w:val="20"/>
              </w:rPr>
            </w:pPr>
          </w:p>
        </w:tc>
        <w:tc>
          <w:tcPr>
            <w:tcW w:w="1752" w:type="dxa"/>
          </w:tcPr>
          <w:p w14:paraId="1A5B77B4" w14:textId="77777777" w:rsidR="00CE2022" w:rsidRPr="008B37E7" w:rsidRDefault="00CE2022" w:rsidP="006E77A5">
            <w:pPr>
              <w:rPr>
                <w:sz w:val="20"/>
                <w:szCs w:val="20"/>
              </w:rPr>
            </w:pPr>
            <w:r w:rsidRPr="008B37E7">
              <w:rPr>
                <w:sz w:val="20"/>
                <w:szCs w:val="20"/>
              </w:rPr>
              <w:t>-some details that help you create a relationship</w:t>
            </w:r>
          </w:p>
        </w:tc>
        <w:tc>
          <w:tcPr>
            <w:tcW w:w="1748" w:type="dxa"/>
          </w:tcPr>
          <w:p w14:paraId="420BF1E8" w14:textId="77777777" w:rsidR="00CE2022" w:rsidRPr="008B37E7" w:rsidRDefault="00CE2022" w:rsidP="006E77A5">
            <w:pPr>
              <w:rPr>
                <w:sz w:val="20"/>
                <w:szCs w:val="20"/>
              </w:rPr>
            </w:pPr>
            <w:r w:rsidRPr="008B37E7">
              <w:rPr>
                <w:sz w:val="20"/>
                <w:szCs w:val="20"/>
              </w:rPr>
              <w:t>-you are beginning to develop a good relationship with your group, gathering personal information and using what you know to inform next steps.</w:t>
            </w:r>
          </w:p>
        </w:tc>
        <w:tc>
          <w:tcPr>
            <w:tcW w:w="2524" w:type="dxa"/>
          </w:tcPr>
          <w:p w14:paraId="5F4C2FFD" w14:textId="77777777" w:rsidR="00CE2022" w:rsidRPr="008B37E7" w:rsidRDefault="00CE2022" w:rsidP="006E77A5">
            <w:pPr>
              <w:rPr>
                <w:sz w:val="20"/>
                <w:szCs w:val="20"/>
              </w:rPr>
            </w:pPr>
            <w:r w:rsidRPr="008B37E7">
              <w:rPr>
                <w:sz w:val="20"/>
                <w:szCs w:val="20"/>
              </w:rPr>
              <w:t xml:space="preserve">-a good understanding of interests and what drives curiosity and passion for learning.  You use the students’ interests to develop the next learning experiences. You communicate successes and challenges to the classroom teacher promptly.  </w:t>
            </w:r>
          </w:p>
        </w:tc>
      </w:tr>
      <w:tr w:rsidR="00CE2022" w:rsidRPr="00CE2022" w14:paraId="4B040D13" w14:textId="77777777" w:rsidTr="00884C17">
        <w:trPr>
          <w:trHeight w:val="1989"/>
        </w:trPr>
        <w:tc>
          <w:tcPr>
            <w:tcW w:w="1858" w:type="dxa"/>
          </w:tcPr>
          <w:p w14:paraId="2B7A2E1C" w14:textId="77777777" w:rsidR="00CE2022" w:rsidRPr="008B37E7" w:rsidRDefault="00CE2022" w:rsidP="006E77A5">
            <w:pPr>
              <w:rPr>
                <w:sz w:val="20"/>
                <w:szCs w:val="20"/>
              </w:rPr>
            </w:pPr>
            <w:r w:rsidRPr="008B37E7">
              <w:rPr>
                <w:sz w:val="20"/>
                <w:szCs w:val="20"/>
              </w:rPr>
              <w:t xml:space="preserve">Social Studies </w:t>
            </w:r>
          </w:p>
          <w:p w14:paraId="0947A864" w14:textId="77777777" w:rsidR="00CE2022" w:rsidRPr="008B37E7" w:rsidRDefault="00CE2022" w:rsidP="006E77A5">
            <w:pPr>
              <w:rPr>
                <w:sz w:val="20"/>
                <w:szCs w:val="20"/>
              </w:rPr>
            </w:pPr>
            <w:r w:rsidRPr="008B37E7">
              <w:rPr>
                <w:sz w:val="20"/>
                <w:szCs w:val="20"/>
              </w:rPr>
              <w:t>Curriculum</w:t>
            </w:r>
          </w:p>
          <w:p w14:paraId="1D13AAFE" w14:textId="77777777" w:rsidR="00CE2022" w:rsidRPr="008B37E7" w:rsidRDefault="00CE2022" w:rsidP="006E77A5">
            <w:pPr>
              <w:rPr>
                <w:sz w:val="20"/>
                <w:szCs w:val="20"/>
              </w:rPr>
            </w:pPr>
            <w:r w:rsidRPr="008B37E7">
              <w:rPr>
                <w:sz w:val="20"/>
                <w:szCs w:val="20"/>
              </w:rPr>
              <w:t>Knowledge</w:t>
            </w:r>
          </w:p>
        </w:tc>
        <w:tc>
          <w:tcPr>
            <w:tcW w:w="1752" w:type="dxa"/>
          </w:tcPr>
          <w:p w14:paraId="1693A1A0" w14:textId="77777777" w:rsidR="00CE2022" w:rsidRPr="008B37E7" w:rsidRDefault="00CE2022" w:rsidP="006E77A5">
            <w:pPr>
              <w:rPr>
                <w:sz w:val="20"/>
                <w:szCs w:val="20"/>
              </w:rPr>
            </w:pPr>
            <w:r w:rsidRPr="008B37E7">
              <w:rPr>
                <w:sz w:val="20"/>
                <w:szCs w:val="20"/>
              </w:rPr>
              <w:t xml:space="preserve">-embedding minimal understandings </w:t>
            </w:r>
          </w:p>
          <w:p w14:paraId="41F92FF3" w14:textId="5F9D704E" w:rsidR="00CE2022" w:rsidRPr="008B37E7" w:rsidRDefault="00CE2022" w:rsidP="006E77A5">
            <w:pPr>
              <w:rPr>
                <w:sz w:val="20"/>
                <w:szCs w:val="20"/>
              </w:rPr>
            </w:pPr>
            <w:r w:rsidRPr="008B37E7">
              <w:rPr>
                <w:sz w:val="20"/>
                <w:szCs w:val="20"/>
              </w:rPr>
              <w:t>-cannot show connection to SS</w:t>
            </w:r>
          </w:p>
        </w:tc>
        <w:tc>
          <w:tcPr>
            <w:tcW w:w="1752" w:type="dxa"/>
          </w:tcPr>
          <w:p w14:paraId="0FB163C8" w14:textId="77777777" w:rsidR="00CE2022" w:rsidRPr="008B37E7" w:rsidRDefault="00CE2022" w:rsidP="006E77A5">
            <w:pPr>
              <w:rPr>
                <w:sz w:val="20"/>
                <w:szCs w:val="20"/>
              </w:rPr>
            </w:pPr>
            <w:r w:rsidRPr="008B37E7">
              <w:rPr>
                <w:sz w:val="20"/>
                <w:szCs w:val="20"/>
              </w:rPr>
              <w:t>-some understandings of the SS learning outcomes</w:t>
            </w:r>
          </w:p>
          <w:p w14:paraId="234DB5B7" w14:textId="77777777" w:rsidR="00CE2022" w:rsidRPr="008B37E7" w:rsidRDefault="00CE2022" w:rsidP="006E77A5">
            <w:pPr>
              <w:rPr>
                <w:sz w:val="20"/>
                <w:szCs w:val="20"/>
              </w:rPr>
            </w:pPr>
            <w:r w:rsidRPr="008B37E7">
              <w:rPr>
                <w:sz w:val="20"/>
                <w:szCs w:val="20"/>
              </w:rPr>
              <w:t>-activities do not relate to big ideas or students cannot connect</w:t>
            </w:r>
          </w:p>
        </w:tc>
        <w:tc>
          <w:tcPr>
            <w:tcW w:w="1748" w:type="dxa"/>
          </w:tcPr>
          <w:p w14:paraId="774100F3" w14:textId="77777777" w:rsidR="00CE2022" w:rsidRPr="008B37E7" w:rsidRDefault="00CE2022" w:rsidP="006E77A5">
            <w:pPr>
              <w:rPr>
                <w:sz w:val="20"/>
                <w:szCs w:val="20"/>
              </w:rPr>
            </w:pPr>
            <w:r w:rsidRPr="008B37E7">
              <w:rPr>
                <w:sz w:val="20"/>
                <w:szCs w:val="20"/>
              </w:rPr>
              <w:t>-good understanding of the SS learning outcomes</w:t>
            </w:r>
          </w:p>
          <w:p w14:paraId="13CE5175" w14:textId="77777777" w:rsidR="00CE2022" w:rsidRPr="008B37E7" w:rsidRDefault="00CE2022" w:rsidP="006E77A5">
            <w:pPr>
              <w:rPr>
                <w:sz w:val="20"/>
                <w:szCs w:val="20"/>
              </w:rPr>
            </w:pPr>
            <w:r w:rsidRPr="008B37E7">
              <w:rPr>
                <w:sz w:val="20"/>
                <w:szCs w:val="20"/>
              </w:rPr>
              <w:t>-activities encourage connecting to big ideas</w:t>
            </w:r>
          </w:p>
        </w:tc>
        <w:tc>
          <w:tcPr>
            <w:tcW w:w="2524" w:type="dxa"/>
          </w:tcPr>
          <w:p w14:paraId="6D17AD9F" w14:textId="77777777" w:rsidR="00CE2022" w:rsidRPr="008B37E7" w:rsidRDefault="00CE2022" w:rsidP="006E77A5">
            <w:pPr>
              <w:rPr>
                <w:sz w:val="20"/>
                <w:szCs w:val="20"/>
              </w:rPr>
            </w:pPr>
            <w:r w:rsidRPr="008B37E7">
              <w:rPr>
                <w:sz w:val="20"/>
                <w:szCs w:val="20"/>
              </w:rPr>
              <w:t>-demonstrates a solid understanding of the SS curriculum</w:t>
            </w:r>
          </w:p>
          <w:p w14:paraId="406CAED6" w14:textId="77777777" w:rsidR="00CE2022" w:rsidRPr="008B37E7" w:rsidRDefault="00CE2022" w:rsidP="006E77A5">
            <w:pPr>
              <w:rPr>
                <w:sz w:val="20"/>
                <w:szCs w:val="20"/>
              </w:rPr>
            </w:pPr>
            <w:r w:rsidRPr="008B37E7">
              <w:rPr>
                <w:sz w:val="20"/>
                <w:szCs w:val="20"/>
              </w:rPr>
              <w:t>-meaningful activities</w:t>
            </w:r>
          </w:p>
          <w:p w14:paraId="247C2E2C" w14:textId="77777777" w:rsidR="00CE2022" w:rsidRPr="008B37E7" w:rsidRDefault="00CE2022" w:rsidP="006E77A5">
            <w:pPr>
              <w:rPr>
                <w:sz w:val="20"/>
                <w:szCs w:val="20"/>
              </w:rPr>
            </w:pPr>
            <w:r w:rsidRPr="008B37E7">
              <w:rPr>
                <w:sz w:val="20"/>
                <w:szCs w:val="20"/>
              </w:rPr>
              <w:t>-ensures students are developing the big ideas</w:t>
            </w:r>
          </w:p>
        </w:tc>
      </w:tr>
      <w:tr w:rsidR="00CE2022" w:rsidRPr="00CE2022" w14:paraId="104564CA" w14:textId="77777777" w:rsidTr="00884C17">
        <w:trPr>
          <w:trHeight w:val="1345"/>
        </w:trPr>
        <w:tc>
          <w:tcPr>
            <w:tcW w:w="1858" w:type="dxa"/>
          </w:tcPr>
          <w:p w14:paraId="7576697E" w14:textId="77777777" w:rsidR="00CE2022" w:rsidRPr="008B37E7" w:rsidRDefault="00CE2022" w:rsidP="006E77A5">
            <w:pPr>
              <w:rPr>
                <w:sz w:val="20"/>
                <w:szCs w:val="20"/>
              </w:rPr>
            </w:pPr>
            <w:r w:rsidRPr="008B37E7">
              <w:rPr>
                <w:sz w:val="20"/>
                <w:szCs w:val="20"/>
              </w:rPr>
              <w:t>Inquiry</w:t>
            </w:r>
          </w:p>
        </w:tc>
        <w:tc>
          <w:tcPr>
            <w:tcW w:w="1752" w:type="dxa"/>
          </w:tcPr>
          <w:p w14:paraId="5AB9ED93" w14:textId="77777777" w:rsidR="00CE2022" w:rsidRPr="008B37E7" w:rsidRDefault="00CE2022" w:rsidP="006E77A5">
            <w:pPr>
              <w:rPr>
                <w:sz w:val="20"/>
                <w:szCs w:val="20"/>
              </w:rPr>
            </w:pPr>
            <w:r w:rsidRPr="008B37E7">
              <w:rPr>
                <w:sz w:val="20"/>
                <w:szCs w:val="20"/>
              </w:rPr>
              <w:t>-confused between the difference between inquiry based learning and project based learning</w:t>
            </w:r>
          </w:p>
        </w:tc>
        <w:tc>
          <w:tcPr>
            <w:tcW w:w="1752" w:type="dxa"/>
          </w:tcPr>
          <w:p w14:paraId="29DC0256" w14:textId="77777777" w:rsidR="00CE2022" w:rsidRPr="008B37E7" w:rsidRDefault="00CE2022" w:rsidP="006E77A5">
            <w:pPr>
              <w:rPr>
                <w:sz w:val="20"/>
                <w:szCs w:val="20"/>
              </w:rPr>
            </w:pPr>
            <w:r w:rsidRPr="008B37E7">
              <w:rPr>
                <w:sz w:val="20"/>
                <w:szCs w:val="20"/>
              </w:rPr>
              <w:t>-able to develop teacher led /structured inquiry with no student input</w:t>
            </w:r>
          </w:p>
        </w:tc>
        <w:tc>
          <w:tcPr>
            <w:tcW w:w="1748" w:type="dxa"/>
          </w:tcPr>
          <w:p w14:paraId="7852603A" w14:textId="77777777" w:rsidR="00CE2022" w:rsidRPr="008B37E7" w:rsidRDefault="00CE2022" w:rsidP="006E77A5">
            <w:pPr>
              <w:rPr>
                <w:sz w:val="20"/>
                <w:szCs w:val="20"/>
              </w:rPr>
            </w:pPr>
            <w:r w:rsidRPr="008B37E7">
              <w:rPr>
                <w:sz w:val="20"/>
                <w:szCs w:val="20"/>
              </w:rPr>
              <w:t>-able to develop controlled and guided inquiry</w:t>
            </w:r>
          </w:p>
        </w:tc>
        <w:tc>
          <w:tcPr>
            <w:tcW w:w="2524" w:type="dxa"/>
          </w:tcPr>
          <w:p w14:paraId="0B4279C0" w14:textId="77777777" w:rsidR="00CE2022" w:rsidRPr="008B37E7" w:rsidRDefault="00CE2022" w:rsidP="006E77A5">
            <w:pPr>
              <w:rPr>
                <w:sz w:val="20"/>
                <w:szCs w:val="20"/>
              </w:rPr>
            </w:pPr>
            <w:r w:rsidRPr="008B37E7">
              <w:rPr>
                <w:sz w:val="20"/>
                <w:szCs w:val="20"/>
              </w:rPr>
              <w:t>-connects teacher inquiry (personal interest, developing teacher understanding) to student inquiry.  Developed a robust personal inquiry alongside student inquiry</w:t>
            </w:r>
          </w:p>
        </w:tc>
      </w:tr>
      <w:tr w:rsidR="00CE2022" w:rsidRPr="00CE2022" w14:paraId="266B7B0F" w14:textId="77777777" w:rsidTr="00884C17">
        <w:tc>
          <w:tcPr>
            <w:tcW w:w="1858" w:type="dxa"/>
          </w:tcPr>
          <w:p w14:paraId="51384909" w14:textId="77777777" w:rsidR="00CE2022" w:rsidRPr="008B37E7" w:rsidRDefault="00CE2022" w:rsidP="006E77A5">
            <w:pPr>
              <w:rPr>
                <w:sz w:val="20"/>
                <w:szCs w:val="20"/>
              </w:rPr>
            </w:pPr>
            <w:r w:rsidRPr="008B37E7">
              <w:rPr>
                <w:sz w:val="20"/>
                <w:szCs w:val="20"/>
              </w:rPr>
              <w:t>Planning and use of lesson plan</w:t>
            </w:r>
          </w:p>
        </w:tc>
        <w:tc>
          <w:tcPr>
            <w:tcW w:w="1752" w:type="dxa"/>
          </w:tcPr>
          <w:p w14:paraId="57E4392F" w14:textId="66296511" w:rsidR="00884C17" w:rsidRPr="008B37E7" w:rsidRDefault="00CE2022" w:rsidP="00884C17">
            <w:pPr>
              <w:rPr>
                <w:sz w:val="20"/>
                <w:szCs w:val="20"/>
              </w:rPr>
            </w:pPr>
            <w:r w:rsidRPr="008B37E7">
              <w:rPr>
                <w:sz w:val="20"/>
                <w:szCs w:val="20"/>
              </w:rPr>
              <w:t>-minimal effort</w:t>
            </w:r>
          </w:p>
        </w:tc>
        <w:tc>
          <w:tcPr>
            <w:tcW w:w="1752" w:type="dxa"/>
          </w:tcPr>
          <w:p w14:paraId="6972A1B4" w14:textId="77777777" w:rsidR="00CE2022" w:rsidRPr="008B37E7" w:rsidRDefault="00CE2022" w:rsidP="006E77A5">
            <w:pPr>
              <w:rPr>
                <w:sz w:val="20"/>
                <w:szCs w:val="20"/>
              </w:rPr>
            </w:pPr>
            <w:r w:rsidRPr="008B37E7">
              <w:rPr>
                <w:sz w:val="20"/>
                <w:szCs w:val="20"/>
              </w:rPr>
              <w:t>-on your way to using the pieces of curriculum effectively</w:t>
            </w:r>
          </w:p>
        </w:tc>
        <w:tc>
          <w:tcPr>
            <w:tcW w:w="1748" w:type="dxa"/>
          </w:tcPr>
          <w:p w14:paraId="6DB26A3A" w14:textId="77777777" w:rsidR="00CE2022" w:rsidRPr="008B37E7" w:rsidRDefault="00CE2022" w:rsidP="006E77A5">
            <w:pPr>
              <w:rPr>
                <w:sz w:val="20"/>
                <w:szCs w:val="20"/>
              </w:rPr>
            </w:pPr>
            <w:r w:rsidRPr="008B37E7">
              <w:rPr>
                <w:sz w:val="20"/>
                <w:szCs w:val="20"/>
              </w:rPr>
              <w:t>-good effort to demonstrate understanding</w:t>
            </w:r>
          </w:p>
        </w:tc>
        <w:tc>
          <w:tcPr>
            <w:tcW w:w="2524" w:type="dxa"/>
          </w:tcPr>
          <w:p w14:paraId="70A22C3A" w14:textId="77777777" w:rsidR="00CE2022" w:rsidRPr="008B37E7" w:rsidRDefault="00CE2022" w:rsidP="006E77A5">
            <w:pPr>
              <w:rPr>
                <w:sz w:val="20"/>
                <w:szCs w:val="20"/>
              </w:rPr>
            </w:pPr>
            <w:r w:rsidRPr="008B37E7">
              <w:rPr>
                <w:sz w:val="20"/>
                <w:szCs w:val="20"/>
              </w:rPr>
              <w:t>-lesson plans will demonstrate detailed</w:t>
            </w:r>
          </w:p>
          <w:p w14:paraId="1887A256" w14:textId="77777777" w:rsidR="00CE2022" w:rsidRPr="008B37E7" w:rsidRDefault="00CE2022" w:rsidP="006E77A5">
            <w:pPr>
              <w:rPr>
                <w:sz w:val="20"/>
                <w:szCs w:val="20"/>
              </w:rPr>
            </w:pPr>
            <w:r w:rsidRPr="008B37E7">
              <w:rPr>
                <w:sz w:val="20"/>
                <w:szCs w:val="20"/>
              </w:rPr>
              <w:t>understanding of revised curriculum</w:t>
            </w:r>
          </w:p>
        </w:tc>
      </w:tr>
      <w:tr w:rsidR="00CE2022" w:rsidRPr="00CE2022" w14:paraId="42924AC3" w14:textId="77777777" w:rsidTr="00884C17">
        <w:tc>
          <w:tcPr>
            <w:tcW w:w="1858" w:type="dxa"/>
          </w:tcPr>
          <w:p w14:paraId="045CC2AC" w14:textId="77777777" w:rsidR="00CE2022" w:rsidRPr="008B37E7" w:rsidRDefault="00CE2022" w:rsidP="006E77A5">
            <w:pPr>
              <w:rPr>
                <w:sz w:val="20"/>
                <w:szCs w:val="20"/>
              </w:rPr>
            </w:pPr>
            <w:r w:rsidRPr="008B37E7">
              <w:rPr>
                <w:sz w:val="20"/>
                <w:szCs w:val="20"/>
              </w:rPr>
              <w:t>Small group presentation of learning.</w:t>
            </w:r>
          </w:p>
        </w:tc>
        <w:tc>
          <w:tcPr>
            <w:tcW w:w="1752" w:type="dxa"/>
          </w:tcPr>
          <w:p w14:paraId="55216B2D" w14:textId="44AF4AAA" w:rsidR="00CE2022" w:rsidRPr="008B37E7" w:rsidRDefault="00CE2022" w:rsidP="006E77A5">
            <w:pPr>
              <w:rPr>
                <w:sz w:val="20"/>
                <w:szCs w:val="20"/>
              </w:rPr>
            </w:pPr>
            <w:r w:rsidRPr="008B37E7">
              <w:rPr>
                <w:sz w:val="20"/>
                <w:szCs w:val="20"/>
              </w:rPr>
              <w:t xml:space="preserve">-poor </w:t>
            </w:r>
            <w:proofErr w:type="spellStart"/>
            <w:r w:rsidRPr="008B37E7">
              <w:rPr>
                <w:sz w:val="20"/>
                <w:szCs w:val="20"/>
              </w:rPr>
              <w:t>participatio</w:t>
            </w:r>
            <w:proofErr w:type="spellEnd"/>
          </w:p>
        </w:tc>
        <w:tc>
          <w:tcPr>
            <w:tcW w:w="1752" w:type="dxa"/>
          </w:tcPr>
          <w:p w14:paraId="7E1975FC" w14:textId="77777777" w:rsidR="00CE2022" w:rsidRPr="008B37E7" w:rsidRDefault="00CE2022" w:rsidP="006E77A5">
            <w:pPr>
              <w:rPr>
                <w:sz w:val="20"/>
                <w:szCs w:val="20"/>
              </w:rPr>
            </w:pPr>
            <w:r w:rsidRPr="008B37E7">
              <w:rPr>
                <w:sz w:val="20"/>
                <w:szCs w:val="20"/>
              </w:rPr>
              <w:t>-minimal effort to learn from peers</w:t>
            </w:r>
          </w:p>
          <w:p w14:paraId="31D0402E" w14:textId="77777777" w:rsidR="00CE2022" w:rsidRPr="008B37E7" w:rsidRDefault="00CE2022" w:rsidP="006E77A5">
            <w:pPr>
              <w:rPr>
                <w:sz w:val="20"/>
                <w:szCs w:val="20"/>
              </w:rPr>
            </w:pPr>
            <w:r w:rsidRPr="008B37E7">
              <w:rPr>
                <w:sz w:val="20"/>
                <w:szCs w:val="20"/>
              </w:rPr>
              <w:t>-this is not a pass</w:t>
            </w:r>
          </w:p>
        </w:tc>
        <w:tc>
          <w:tcPr>
            <w:tcW w:w="1748" w:type="dxa"/>
          </w:tcPr>
          <w:p w14:paraId="1D3AF377" w14:textId="77777777" w:rsidR="00CE2022" w:rsidRPr="008B37E7" w:rsidRDefault="00CE2022" w:rsidP="006E77A5">
            <w:pPr>
              <w:rPr>
                <w:sz w:val="20"/>
                <w:szCs w:val="20"/>
              </w:rPr>
            </w:pPr>
            <w:r w:rsidRPr="008B37E7">
              <w:rPr>
                <w:sz w:val="20"/>
                <w:szCs w:val="20"/>
              </w:rPr>
              <w:t>-some details learned from peers</w:t>
            </w:r>
          </w:p>
        </w:tc>
        <w:tc>
          <w:tcPr>
            <w:tcW w:w="2524" w:type="dxa"/>
          </w:tcPr>
          <w:p w14:paraId="799ACC08" w14:textId="77777777" w:rsidR="00CE2022" w:rsidRPr="008B37E7" w:rsidRDefault="00CE2022" w:rsidP="006E77A5">
            <w:pPr>
              <w:rPr>
                <w:sz w:val="20"/>
                <w:szCs w:val="20"/>
              </w:rPr>
            </w:pPr>
            <w:r w:rsidRPr="008B37E7">
              <w:rPr>
                <w:sz w:val="20"/>
                <w:szCs w:val="20"/>
              </w:rPr>
              <w:t>Shared learning, able to reflect with details on learning from peers</w:t>
            </w:r>
          </w:p>
        </w:tc>
      </w:tr>
      <w:tr w:rsidR="00884C17" w:rsidRPr="00CE2022" w14:paraId="7F091892" w14:textId="77777777" w:rsidTr="00910FA9">
        <w:tc>
          <w:tcPr>
            <w:tcW w:w="1858" w:type="dxa"/>
          </w:tcPr>
          <w:p w14:paraId="337263E8" w14:textId="73C7D4E1" w:rsidR="00884C17" w:rsidRPr="008B37E7" w:rsidRDefault="00884C17" w:rsidP="006E77A5">
            <w:pPr>
              <w:rPr>
                <w:sz w:val="20"/>
                <w:szCs w:val="20"/>
              </w:rPr>
            </w:pPr>
            <w:r w:rsidRPr="008B37E7">
              <w:rPr>
                <w:sz w:val="20"/>
                <w:szCs w:val="20"/>
              </w:rPr>
              <w:t>Professional presence within the school building</w:t>
            </w:r>
          </w:p>
        </w:tc>
        <w:tc>
          <w:tcPr>
            <w:tcW w:w="3504" w:type="dxa"/>
            <w:gridSpan w:val="2"/>
          </w:tcPr>
          <w:p w14:paraId="42878E9F" w14:textId="61E84842" w:rsidR="00884C17" w:rsidRPr="008B37E7" w:rsidRDefault="00884C17" w:rsidP="006E77A5">
            <w:pPr>
              <w:rPr>
                <w:sz w:val="20"/>
                <w:szCs w:val="20"/>
              </w:rPr>
            </w:pPr>
            <w:r w:rsidRPr="008B37E7">
              <w:rPr>
                <w:i/>
                <w:sz w:val="20"/>
                <w:szCs w:val="20"/>
              </w:rPr>
              <w:t>This section is not filled in – there is no option but to demonstrate the highest possible level of professionalism whenever you are in a school building.</w:t>
            </w:r>
          </w:p>
        </w:tc>
        <w:tc>
          <w:tcPr>
            <w:tcW w:w="4272" w:type="dxa"/>
            <w:gridSpan w:val="2"/>
          </w:tcPr>
          <w:p w14:paraId="2CDEEBCE" w14:textId="0CBB74FF" w:rsidR="00884C17" w:rsidRPr="008B37E7" w:rsidRDefault="00884C17" w:rsidP="00884C17">
            <w:pPr>
              <w:rPr>
                <w:sz w:val="20"/>
                <w:szCs w:val="20"/>
              </w:rPr>
            </w:pPr>
            <w:r w:rsidRPr="008B37E7">
              <w:rPr>
                <w:sz w:val="20"/>
                <w:szCs w:val="20"/>
              </w:rPr>
              <w:t>Appropriate dress, well planned and executed lessons with students, on time attendance and timely interactions with classroom teachers</w:t>
            </w:r>
          </w:p>
        </w:tc>
      </w:tr>
    </w:tbl>
    <w:p w14:paraId="3FE467A8" w14:textId="77777777" w:rsidR="006F31BA" w:rsidRPr="00CE2022" w:rsidRDefault="006F31BA" w:rsidP="006F31BA">
      <w:pPr>
        <w:pStyle w:val="ListParagraph"/>
        <w:ind w:left="0"/>
        <w:rPr>
          <w:sz w:val="22"/>
          <w:szCs w:val="22"/>
        </w:rPr>
      </w:pPr>
    </w:p>
    <w:sectPr w:rsidR="006F31BA" w:rsidRPr="00CE2022" w:rsidSect="006F31BA">
      <w:pgSz w:w="12240" w:h="15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6136" w14:textId="77777777" w:rsidR="00A65CEE" w:rsidRDefault="00A65CEE" w:rsidP="006F31BA">
      <w:r>
        <w:separator/>
      </w:r>
    </w:p>
  </w:endnote>
  <w:endnote w:type="continuationSeparator" w:id="0">
    <w:p w14:paraId="0A2A3CAB" w14:textId="77777777" w:rsidR="00A65CEE" w:rsidRDefault="00A65CEE" w:rsidP="006F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1765C" w14:textId="77777777" w:rsidR="00A65CEE" w:rsidRDefault="00A65CEE" w:rsidP="006F31BA">
      <w:r>
        <w:separator/>
      </w:r>
    </w:p>
  </w:footnote>
  <w:footnote w:type="continuationSeparator" w:id="0">
    <w:p w14:paraId="64F1345B" w14:textId="77777777" w:rsidR="00A65CEE" w:rsidRDefault="00A65CEE" w:rsidP="006F31BA">
      <w:r>
        <w:continuationSeparator/>
      </w:r>
    </w:p>
  </w:footnote>
  <w:footnote w:id="1">
    <w:p w14:paraId="522D7BA4" w14:textId="58B665C3" w:rsidR="006F31BA" w:rsidRPr="006F31BA" w:rsidRDefault="006F31BA">
      <w:pPr>
        <w:pStyle w:val="FootnoteText"/>
        <w:rPr>
          <w:lang w:val="en-US"/>
        </w:rPr>
      </w:pPr>
      <w:r>
        <w:rPr>
          <w:rStyle w:val="FootnoteReference"/>
        </w:rPr>
        <w:footnoteRef/>
      </w:r>
      <w:r>
        <w:t xml:space="preserve"> </w:t>
      </w:r>
      <w:r>
        <w:rPr>
          <w:rFonts w:ascii="Calibri" w:hAnsi="Calibri" w:cs="Calibri"/>
          <w:color w:val="000000"/>
          <w:sz w:val="18"/>
          <w:szCs w:val="18"/>
          <w:lang w:val="en-US"/>
        </w:rPr>
        <w:t xml:space="preserve">source: </w:t>
      </w:r>
      <w:hyperlink r:id="rId1" w:history="1">
        <w:r>
          <w:rPr>
            <w:rFonts w:ascii="Calibri" w:hAnsi="Calibri" w:cs="Calibri"/>
            <w:color w:val="000099"/>
            <w:sz w:val="18"/>
            <w:szCs w:val="18"/>
            <w:u w:val="single" w:color="0000FF"/>
            <w:lang w:val="en-US"/>
          </w:rPr>
          <w:t>https://www.unbc.ca/sites/default/files/sections/calendar/2019-2020undergraduateacademiccalendar2.pdf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F91"/>
    <w:multiLevelType w:val="hybridMultilevel"/>
    <w:tmpl w:val="A35A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4924"/>
    <w:multiLevelType w:val="hybridMultilevel"/>
    <w:tmpl w:val="3AEA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4C62"/>
    <w:multiLevelType w:val="hybridMultilevel"/>
    <w:tmpl w:val="0616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53687"/>
    <w:multiLevelType w:val="hybridMultilevel"/>
    <w:tmpl w:val="42CC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F042E"/>
    <w:multiLevelType w:val="hybridMultilevel"/>
    <w:tmpl w:val="6FA2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A1D35"/>
    <w:multiLevelType w:val="hybridMultilevel"/>
    <w:tmpl w:val="5412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40694"/>
    <w:multiLevelType w:val="hybridMultilevel"/>
    <w:tmpl w:val="FEF21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A5C9A"/>
    <w:multiLevelType w:val="hybridMultilevel"/>
    <w:tmpl w:val="8FFE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D4015"/>
    <w:multiLevelType w:val="multilevel"/>
    <w:tmpl w:val="4FB0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D30C4A"/>
    <w:multiLevelType w:val="hybridMultilevel"/>
    <w:tmpl w:val="29D2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23429"/>
    <w:multiLevelType w:val="hybridMultilevel"/>
    <w:tmpl w:val="936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B0A8B"/>
    <w:multiLevelType w:val="hybridMultilevel"/>
    <w:tmpl w:val="452A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E5B80"/>
    <w:multiLevelType w:val="hybridMultilevel"/>
    <w:tmpl w:val="9FE8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07168"/>
    <w:multiLevelType w:val="hybridMultilevel"/>
    <w:tmpl w:val="C5CCA9EA"/>
    <w:lvl w:ilvl="0" w:tplc="C82E17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8111E"/>
    <w:multiLevelType w:val="hybridMultilevel"/>
    <w:tmpl w:val="5C6C1D82"/>
    <w:lvl w:ilvl="0" w:tplc="C82E17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12"/>
  </w:num>
  <w:num w:numId="6">
    <w:abstractNumId w:val="0"/>
  </w:num>
  <w:num w:numId="7">
    <w:abstractNumId w:val="5"/>
  </w:num>
  <w:num w:numId="8">
    <w:abstractNumId w:val="1"/>
  </w:num>
  <w:num w:numId="9">
    <w:abstractNumId w:val="7"/>
  </w:num>
  <w:num w:numId="10">
    <w:abstractNumId w:val="10"/>
  </w:num>
  <w:num w:numId="11">
    <w:abstractNumId w:val="9"/>
  </w:num>
  <w:num w:numId="12">
    <w:abstractNumId w:val="11"/>
  </w:num>
  <w:num w:numId="13">
    <w:abstractNumId w:val="1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82"/>
    <w:rsid w:val="00036185"/>
    <w:rsid w:val="000A239C"/>
    <w:rsid w:val="000C5CC0"/>
    <w:rsid w:val="0018349A"/>
    <w:rsid w:val="00196486"/>
    <w:rsid w:val="00220B42"/>
    <w:rsid w:val="00243ED5"/>
    <w:rsid w:val="0029086A"/>
    <w:rsid w:val="002A6282"/>
    <w:rsid w:val="00332DF6"/>
    <w:rsid w:val="00366C4E"/>
    <w:rsid w:val="003A5915"/>
    <w:rsid w:val="003B30D1"/>
    <w:rsid w:val="004F1D39"/>
    <w:rsid w:val="004F73C7"/>
    <w:rsid w:val="00570FFC"/>
    <w:rsid w:val="005A78BE"/>
    <w:rsid w:val="006D4AC1"/>
    <w:rsid w:val="006E0FB7"/>
    <w:rsid w:val="006F31BA"/>
    <w:rsid w:val="00792B7D"/>
    <w:rsid w:val="00851B1E"/>
    <w:rsid w:val="00884C17"/>
    <w:rsid w:val="008976BB"/>
    <w:rsid w:val="008B37E7"/>
    <w:rsid w:val="009156E2"/>
    <w:rsid w:val="009E3AE6"/>
    <w:rsid w:val="00A02CDB"/>
    <w:rsid w:val="00A65CEE"/>
    <w:rsid w:val="00AC7D90"/>
    <w:rsid w:val="00AE3AA3"/>
    <w:rsid w:val="00B33F26"/>
    <w:rsid w:val="00B35BBB"/>
    <w:rsid w:val="00C5537A"/>
    <w:rsid w:val="00C81074"/>
    <w:rsid w:val="00CE2022"/>
    <w:rsid w:val="00CE3BD3"/>
    <w:rsid w:val="00D0275F"/>
    <w:rsid w:val="00D71EA8"/>
    <w:rsid w:val="00E145DE"/>
    <w:rsid w:val="00E15A1E"/>
    <w:rsid w:val="00E51424"/>
    <w:rsid w:val="00E82EDB"/>
    <w:rsid w:val="00ED45D1"/>
    <w:rsid w:val="00F033D4"/>
    <w:rsid w:val="00FF68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D6F550"/>
  <w15:docId w15:val="{07F826EE-4D5E-F44A-92EE-99B5FE84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282"/>
    <w:rPr>
      <w:rFonts w:ascii="Lucida Grande" w:hAnsi="Lucida Grande" w:cs="Lucida Grande"/>
      <w:sz w:val="18"/>
      <w:szCs w:val="18"/>
    </w:rPr>
  </w:style>
  <w:style w:type="paragraph" w:customStyle="1" w:styleId="Style17">
    <w:name w:val="Style 17"/>
    <w:basedOn w:val="Normal"/>
    <w:uiPriority w:val="99"/>
    <w:rsid w:val="002A6282"/>
    <w:pPr>
      <w:tabs>
        <w:tab w:val="center" w:pos="4320"/>
        <w:tab w:val="right" w:pos="8640"/>
      </w:tabs>
    </w:pPr>
    <w:rPr>
      <w:rFonts w:ascii="Times New Roman" w:eastAsia="Times New Roman" w:hAnsi="Times New Roman" w:cs="Times New Roman"/>
      <w:noProof/>
      <w:szCs w:val="20"/>
      <w:lang w:val="en-US"/>
    </w:rPr>
  </w:style>
  <w:style w:type="character" w:styleId="Hyperlink">
    <w:name w:val="Hyperlink"/>
    <w:basedOn w:val="HTMLVariable"/>
    <w:uiPriority w:val="99"/>
    <w:rsid w:val="002A6282"/>
    <w:rPr>
      <w:rFonts w:cs="Times New Roman"/>
      <w:i w:val="0"/>
      <w:iCs w:val="0"/>
      <w:color w:val="0000FF"/>
      <w:u w:val="single"/>
    </w:rPr>
  </w:style>
  <w:style w:type="paragraph" w:customStyle="1" w:styleId="Copy">
    <w:name w:val="Copy"/>
    <w:uiPriority w:val="99"/>
    <w:rsid w:val="002A6282"/>
    <w:rPr>
      <w:rFonts w:ascii="Times New Roman" w:eastAsia="Times New Roman" w:hAnsi="Times New Roman" w:cs="Times New Roman"/>
      <w:sz w:val="20"/>
      <w:szCs w:val="20"/>
      <w:lang w:val="en-US"/>
    </w:rPr>
  </w:style>
  <w:style w:type="character" w:styleId="HTMLVariable">
    <w:name w:val="HTML Variable"/>
    <w:basedOn w:val="DefaultParagraphFont"/>
    <w:uiPriority w:val="99"/>
    <w:semiHidden/>
    <w:unhideWhenUsed/>
    <w:rsid w:val="002A6282"/>
    <w:rPr>
      <w:i/>
      <w:iCs/>
    </w:rPr>
  </w:style>
  <w:style w:type="paragraph" w:styleId="NormalWeb">
    <w:name w:val="Normal (Web)"/>
    <w:basedOn w:val="Normal"/>
    <w:uiPriority w:val="99"/>
    <w:semiHidden/>
    <w:unhideWhenUsed/>
    <w:rsid w:val="006E0FB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E0FB7"/>
    <w:rPr>
      <w:b/>
      <w:bCs/>
    </w:rPr>
  </w:style>
  <w:style w:type="paragraph" w:styleId="ListParagraph">
    <w:name w:val="List Paragraph"/>
    <w:basedOn w:val="Normal"/>
    <w:uiPriority w:val="34"/>
    <w:qFormat/>
    <w:rsid w:val="00243ED5"/>
    <w:pPr>
      <w:ind w:left="720"/>
      <w:contextualSpacing/>
    </w:pPr>
  </w:style>
  <w:style w:type="paragraph" w:customStyle="1" w:styleId="HTMLDefinition1">
    <w:name w:val="HTML Definition1"/>
    <w:uiPriority w:val="99"/>
    <w:rsid w:val="00D71EA8"/>
    <w:rPr>
      <w:rFonts w:ascii="Times New Roman" w:eastAsia="Times New Roman" w:hAnsi="Times New Roman" w:cs="Times New Roman"/>
      <w:noProof/>
      <w:szCs w:val="20"/>
      <w:lang w:val="en-US"/>
    </w:rPr>
  </w:style>
  <w:style w:type="paragraph" w:customStyle="1" w:styleId="Style16">
    <w:name w:val="Style 16"/>
    <w:uiPriority w:val="99"/>
    <w:rsid w:val="00D71EA8"/>
    <w:pPr>
      <w:ind w:left="720" w:hanging="720"/>
    </w:pPr>
    <w:rPr>
      <w:rFonts w:ascii="Times New Roman" w:eastAsia="Times New Roman" w:hAnsi="Times New Roman" w:cs="Times New Roman"/>
      <w:noProof/>
      <w:szCs w:val="20"/>
      <w:lang w:val="en-US"/>
    </w:rPr>
  </w:style>
  <w:style w:type="character" w:styleId="UnresolvedMention">
    <w:name w:val="Unresolved Mention"/>
    <w:basedOn w:val="DefaultParagraphFont"/>
    <w:uiPriority w:val="99"/>
    <w:semiHidden/>
    <w:unhideWhenUsed/>
    <w:rsid w:val="0018349A"/>
    <w:rPr>
      <w:color w:val="605E5C"/>
      <w:shd w:val="clear" w:color="auto" w:fill="E1DFDD"/>
    </w:rPr>
  </w:style>
  <w:style w:type="character" w:customStyle="1" w:styleId="apple-converted-space">
    <w:name w:val="apple-converted-space"/>
    <w:basedOn w:val="DefaultParagraphFont"/>
    <w:rsid w:val="0018349A"/>
  </w:style>
  <w:style w:type="paragraph" w:styleId="FootnoteText">
    <w:name w:val="footnote text"/>
    <w:basedOn w:val="Normal"/>
    <w:link w:val="FootnoteTextChar"/>
    <w:uiPriority w:val="99"/>
    <w:semiHidden/>
    <w:unhideWhenUsed/>
    <w:rsid w:val="006F31BA"/>
    <w:rPr>
      <w:sz w:val="20"/>
      <w:szCs w:val="20"/>
    </w:rPr>
  </w:style>
  <w:style w:type="character" w:customStyle="1" w:styleId="FootnoteTextChar">
    <w:name w:val="Footnote Text Char"/>
    <w:basedOn w:val="DefaultParagraphFont"/>
    <w:link w:val="FootnoteText"/>
    <w:uiPriority w:val="99"/>
    <w:semiHidden/>
    <w:rsid w:val="006F31BA"/>
    <w:rPr>
      <w:sz w:val="20"/>
      <w:szCs w:val="20"/>
    </w:rPr>
  </w:style>
  <w:style w:type="character" w:styleId="FootnoteReference">
    <w:name w:val="footnote reference"/>
    <w:basedOn w:val="DefaultParagraphFont"/>
    <w:uiPriority w:val="99"/>
    <w:semiHidden/>
    <w:unhideWhenUsed/>
    <w:rsid w:val="006F31BA"/>
    <w:rPr>
      <w:vertAlign w:val="superscript"/>
    </w:rPr>
  </w:style>
  <w:style w:type="table" w:styleId="TableGrid">
    <w:name w:val="Table Grid"/>
    <w:basedOn w:val="TableNormal"/>
    <w:uiPriority w:val="59"/>
    <w:rsid w:val="00CE2022"/>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2947">
      <w:bodyDiv w:val="1"/>
      <w:marLeft w:val="0"/>
      <w:marRight w:val="0"/>
      <w:marTop w:val="0"/>
      <w:marBottom w:val="0"/>
      <w:divBdr>
        <w:top w:val="none" w:sz="0" w:space="0" w:color="auto"/>
        <w:left w:val="none" w:sz="0" w:space="0" w:color="auto"/>
        <w:bottom w:val="none" w:sz="0" w:space="0" w:color="auto"/>
        <w:right w:val="none" w:sz="0" w:space="0" w:color="auto"/>
      </w:divBdr>
      <w:divsChild>
        <w:div w:id="1732002254">
          <w:marLeft w:val="0"/>
          <w:marRight w:val="0"/>
          <w:marTop w:val="0"/>
          <w:marBottom w:val="0"/>
          <w:divBdr>
            <w:top w:val="none" w:sz="0" w:space="0" w:color="auto"/>
            <w:left w:val="none" w:sz="0" w:space="0" w:color="auto"/>
            <w:bottom w:val="none" w:sz="0" w:space="0" w:color="auto"/>
            <w:right w:val="none" w:sz="0" w:space="0" w:color="auto"/>
          </w:divBdr>
          <w:divsChild>
            <w:div w:id="438990338">
              <w:marLeft w:val="0"/>
              <w:marRight w:val="0"/>
              <w:marTop w:val="0"/>
              <w:marBottom w:val="0"/>
              <w:divBdr>
                <w:top w:val="none" w:sz="0" w:space="0" w:color="auto"/>
                <w:left w:val="none" w:sz="0" w:space="0" w:color="auto"/>
                <w:bottom w:val="none" w:sz="0" w:space="0" w:color="auto"/>
                <w:right w:val="none" w:sz="0" w:space="0" w:color="auto"/>
              </w:divBdr>
              <w:divsChild>
                <w:div w:id="165100472">
                  <w:marLeft w:val="0"/>
                  <w:marRight w:val="0"/>
                  <w:marTop w:val="0"/>
                  <w:marBottom w:val="0"/>
                  <w:divBdr>
                    <w:top w:val="none" w:sz="0" w:space="0" w:color="auto"/>
                    <w:left w:val="none" w:sz="0" w:space="0" w:color="auto"/>
                    <w:bottom w:val="none" w:sz="0" w:space="0" w:color="auto"/>
                    <w:right w:val="none" w:sz="0" w:space="0" w:color="auto"/>
                  </w:divBdr>
                  <w:divsChild>
                    <w:div w:id="6586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221">
      <w:bodyDiv w:val="1"/>
      <w:marLeft w:val="0"/>
      <w:marRight w:val="0"/>
      <w:marTop w:val="0"/>
      <w:marBottom w:val="0"/>
      <w:divBdr>
        <w:top w:val="none" w:sz="0" w:space="0" w:color="auto"/>
        <w:left w:val="none" w:sz="0" w:space="0" w:color="auto"/>
        <w:bottom w:val="none" w:sz="0" w:space="0" w:color="auto"/>
        <w:right w:val="none" w:sz="0" w:space="0" w:color="auto"/>
      </w:divBdr>
    </w:div>
    <w:div w:id="577977917">
      <w:bodyDiv w:val="1"/>
      <w:marLeft w:val="0"/>
      <w:marRight w:val="0"/>
      <w:marTop w:val="0"/>
      <w:marBottom w:val="0"/>
      <w:divBdr>
        <w:top w:val="none" w:sz="0" w:space="0" w:color="auto"/>
        <w:left w:val="none" w:sz="0" w:space="0" w:color="auto"/>
        <w:bottom w:val="none" w:sz="0" w:space="0" w:color="auto"/>
        <w:right w:val="none" w:sz="0" w:space="0" w:color="auto"/>
      </w:divBdr>
    </w:div>
    <w:div w:id="1347291710">
      <w:bodyDiv w:val="1"/>
      <w:marLeft w:val="0"/>
      <w:marRight w:val="0"/>
      <w:marTop w:val="0"/>
      <w:marBottom w:val="0"/>
      <w:divBdr>
        <w:top w:val="none" w:sz="0" w:space="0" w:color="auto"/>
        <w:left w:val="none" w:sz="0" w:space="0" w:color="auto"/>
        <w:bottom w:val="none" w:sz="0" w:space="0" w:color="auto"/>
        <w:right w:val="none" w:sz="0" w:space="0" w:color="auto"/>
      </w:divBdr>
    </w:div>
    <w:div w:id="1348486954">
      <w:bodyDiv w:val="1"/>
      <w:marLeft w:val="0"/>
      <w:marRight w:val="0"/>
      <w:marTop w:val="0"/>
      <w:marBottom w:val="0"/>
      <w:divBdr>
        <w:top w:val="none" w:sz="0" w:space="0" w:color="auto"/>
        <w:left w:val="none" w:sz="0" w:space="0" w:color="auto"/>
        <w:bottom w:val="none" w:sz="0" w:space="0" w:color="auto"/>
        <w:right w:val="none" w:sz="0" w:space="0" w:color="auto"/>
      </w:divBdr>
    </w:div>
    <w:div w:id="1690252815">
      <w:bodyDiv w:val="1"/>
      <w:marLeft w:val="0"/>
      <w:marRight w:val="0"/>
      <w:marTop w:val="0"/>
      <w:marBottom w:val="0"/>
      <w:divBdr>
        <w:top w:val="none" w:sz="0" w:space="0" w:color="auto"/>
        <w:left w:val="none" w:sz="0" w:space="0" w:color="auto"/>
        <w:bottom w:val="none" w:sz="0" w:space="0" w:color="auto"/>
        <w:right w:val="none" w:sz="0" w:space="0" w:color="auto"/>
      </w:divBdr>
    </w:div>
    <w:div w:id="2120830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c.ca/access-resource-cent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rc@unbc.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bc.ca/sites/default/files/sections/calendar/2019-2020undergraduateacademiccalenda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Younghusband</dc:creator>
  <cp:keywords/>
  <dc:description/>
  <cp:lastModifiedBy>Glen Thielmann</cp:lastModifiedBy>
  <cp:revision>5</cp:revision>
  <dcterms:created xsi:type="dcterms:W3CDTF">2020-01-07T16:42:00Z</dcterms:created>
  <dcterms:modified xsi:type="dcterms:W3CDTF">2020-01-07T21:23:00Z</dcterms:modified>
</cp:coreProperties>
</file>